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05D6" w14:textId="77777777" w:rsidR="00D70F75" w:rsidRDefault="00D70F75" w:rsidP="00D70F75">
      <w:pPr>
        <w:rPr>
          <w:rFonts w:ascii="Times New Roman" w:hAnsi="Times New Roman"/>
          <w:b/>
          <w:sz w:val="24"/>
          <w:szCs w:val="24"/>
        </w:rPr>
      </w:pPr>
      <w:r>
        <w:rPr>
          <w:rFonts w:ascii="Times New Roman" w:hAnsi="Times New Roman"/>
          <w:b/>
          <w:sz w:val="24"/>
          <w:szCs w:val="24"/>
        </w:rPr>
        <w:t xml:space="preserve">GROUP Assignment </w:t>
      </w:r>
    </w:p>
    <w:p w14:paraId="45ED9AA3" w14:textId="77777777" w:rsidR="00D70F75" w:rsidRDefault="00D70F75" w:rsidP="00D70F75">
      <w:pPr>
        <w:pStyle w:val="NoSpacing"/>
        <w:ind w:left="284" w:hanging="284"/>
        <w:jc w:val="center"/>
        <w:rPr>
          <w:rFonts w:ascii="Times New Roman" w:hAnsi="Times New Roman"/>
          <w:b/>
          <w:sz w:val="24"/>
          <w:szCs w:val="24"/>
        </w:rPr>
      </w:pPr>
      <w:r w:rsidRPr="00BF71F5">
        <w:rPr>
          <w:rFonts w:ascii="Times New Roman" w:hAnsi="Times New Roman"/>
          <w:b/>
          <w:sz w:val="24"/>
          <w:szCs w:val="24"/>
        </w:rPr>
        <w:t>IKEA furnishes the world</w:t>
      </w:r>
    </w:p>
    <w:p w14:paraId="47524C63" w14:textId="77777777" w:rsidR="00D70F75" w:rsidRPr="00BF71F5" w:rsidRDefault="00D70F75" w:rsidP="00D70F75">
      <w:pPr>
        <w:pStyle w:val="NoSpacing"/>
        <w:ind w:left="284" w:hanging="284"/>
        <w:jc w:val="center"/>
        <w:rPr>
          <w:rFonts w:ascii="Times New Roman" w:hAnsi="Times New Roman"/>
          <w:b/>
          <w:sz w:val="24"/>
          <w:szCs w:val="24"/>
        </w:rPr>
      </w:pPr>
    </w:p>
    <w:p w14:paraId="3B493E64"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In 50 years, Ingvar Kamprad has built Ikea into the world’s leading furniture retailer.  It operates 150 stores in 29 countries.  The average size is 17,250 </w:t>
      </w:r>
      <w:proofErr w:type="spellStart"/>
      <w:r>
        <w:rPr>
          <w:rFonts w:ascii="Times New Roman" w:hAnsi="Times New Roman"/>
          <w:sz w:val="24"/>
          <w:szCs w:val="24"/>
        </w:rPr>
        <w:t>sq.m</w:t>
      </w:r>
      <w:proofErr w:type="spellEnd"/>
      <w:r>
        <w:rPr>
          <w:rFonts w:ascii="Times New Roman" w:hAnsi="Times New Roman"/>
          <w:sz w:val="24"/>
          <w:szCs w:val="24"/>
        </w:rPr>
        <w:t>.   Each, when fully stocked, carries 10,000 separate lines.  Allowing for colour and size variations, inventory can exceed 80,000 items.  With 100 million copies, the catalogue is among the world’s biggest print runs.</w:t>
      </w:r>
    </w:p>
    <w:p w14:paraId="03EB66A9"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Kamprad’s breakthrough was to encourage suppliers to use line production for flat-packed furniture coupled with self-service in huge stores.  When the first IKEA store opened in </w:t>
      </w:r>
      <w:proofErr w:type="spellStart"/>
      <w:r>
        <w:rPr>
          <w:rFonts w:ascii="Times New Roman" w:hAnsi="Times New Roman"/>
          <w:sz w:val="24"/>
          <w:szCs w:val="24"/>
        </w:rPr>
        <w:t>Imhult</w:t>
      </w:r>
      <w:proofErr w:type="spellEnd"/>
      <w:r>
        <w:rPr>
          <w:rFonts w:ascii="Times New Roman" w:hAnsi="Times New Roman"/>
          <w:sz w:val="24"/>
          <w:szCs w:val="24"/>
        </w:rPr>
        <w:t xml:space="preserve"> in 1958, furnishing a flat could cost five times a new graduate’s annual salary.  From IKEA nowadays, the same furniture and fittings would cost less than half a year’s pay.</w:t>
      </w:r>
    </w:p>
    <w:p w14:paraId="78CE1D2F"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International operations started with stores in Norway and Denmark (1963).  IKEA’s largest current market is Germany (from 1974), followed by the United Kingdom (1987) and the United States (1985).</w:t>
      </w:r>
    </w:p>
    <w:p w14:paraId="16429255"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Although 10 per cent of items come from the </w:t>
      </w:r>
      <w:proofErr w:type="spellStart"/>
      <w:r>
        <w:rPr>
          <w:rFonts w:ascii="Times New Roman" w:hAnsi="Times New Roman"/>
          <w:sz w:val="24"/>
          <w:szCs w:val="24"/>
        </w:rPr>
        <w:t>Swedwood</w:t>
      </w:r>
      <w:proofErr w:type="spellEnd"/>
      <w:r>
        <w:rPr>
          <w:rFonts w:ascii="Times New Roman" w:hAnsi="Times New Roman"/>
          <w:sz w:val="24"/>
          <w:szCs w:val="24"/>
        </w:rPr>
        <w:t xml:space="preserve"> subsidiary, IKEA has around 1700 closely monitored suppliers in 53 countries. Sweden (17%), China (9%), Poland (9%), Germany (7%), and Italy (7%) are the most important.</w:t>
      </w:r>
    </w:p>
    <w:p w14:paraId="12F47CE8"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Expansion continues.  In 2000, IKEA opened 25,000 sq. m. stores in San Francisco, Beijing, Shanghai and Moscow.  Thirty-five thousand Muscovites turned up at the Moscow opening to hear Kamprad, who had chosen the city ‘on a hunch’ greet them in elementary Russian.  The aim is to double worldwide sales in five years, with up to 70 new stores.  In the United Kingdom, plans are to spend almost £800 million over 10 years to expand from 10 to 30 outlets.   Glasgow will be followed by Cardiff, Sheffield and Southampton in 2003.  There will be a new £40 million distribution centre in Peterborough.</w:t>
      </w:r>
    </w:p>
    <w:p w14:paraId="48688255"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Despite the popularity of the brand, development often meets opposition.  United States applications met resistance from local retailers.  Now local authorities are concerned with congestion and the environment.  Yet they welcome the stores for their several hundred jobs and up to £1 million of local sales taxes.  Furthermore, as ‘magnet’ stores, they enhance the prestige of shipping developments and contribute to urban renewal.  In the United States, agents find potential sites and conduct the statutory environmental impact reports.  In the San Francisco area, they found three 8-hectare sites close to major traffic flows, each capable of holding 25,000 </w:t>
      </w:r>
      <w:proofErr w:type="spellStart"/>
      <w:r>
        <w:rPr>
          <w:rFonts w:ascii="Times New Roman" w:hAnsi="Times New Roman"/>
          <w:sz w:val="24"/>
          <w:szCs w:val="24"/>
        </w:rPr>
        <w:t>sq.m</w:t>
      </w:r>
      <w:proofErr w:type="spellEnd"/>
      <w:r>
        <w:rPr>
          <w:rFonts w:ascii="Times New Roman" w:hAnsi="Times New Roman"/>
          <w:sz w:val="24"/>
          <w:szCs w:val="24"/>
        </w:rPr>
        <w:t xml:space="preserve">. building with 1500 parking spaces.  Further, they identified a 180,000 </w:t>
      </w:r>
      <w:proofErr w:type="spellStart"/>
      <w:r>
        <w:rPr>
          <w:rFonts w:ascii="Times New Roman" w:hAnsi="Times New Roman"/>
          <w:sz w:val="24"/>
          <w:szCs w:val="24"/>
        </w:rPr>
        <w:t>sq.m</w:t>
      </w:r>
      <w:proofErr w:type="spellEnd"/>
      <w:r>
        <w:rPr>
          <w:rFonts w:ascii="Times New Roman" w:hAnsi="Times New Roman"/>
          <w:sz w:val="24"/>
          <w:szCs w:val="24"/>
        </w:rPr>
        <w:t>. warehouse to serve the west coast.  Meanwhile, Chicago rejected, on traffic grounds, an application for a site near a busy intersection.  In Boston, IKEA has searched for 15 years for the right combination of space and location.  Boston is attractive for its numbers of college graduates aged 20 to 50.</w:t>
      </w:r>
    </w:p>
    <w:p w14:paraId="6C5CDD9A" w14:textId="77777777" w:rsidR="00D70F75" w:rsidRDefault="00D70F75" w:rsidP="00D70F75">
      <w:pPr>
        <w:pStyle w:val="NoSpacing"/>
        <w:rPr>
          <w:rFonts w:ascii="Times New Roman" w:hAnsi="Times New Roman"/>
          <w:sz w:val="24"/>
          <w:szCs w:val="24"/>
        </w:rPr>
      </w:pPr>
    </w:p>
    <w:p w14:paraId="41AE5E46"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Questions:</w:t>
      </w:r>
    </w:p>
    <w:p w14:paraId="59636AAF"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1.  List and rank the factors in IKEA’s location strategy.  Explain your ranking.</w:t>
      </w:r>
    </w:p>
    <w:p w14:paraId="5600B1CF"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2.  How does IKEA offer a wide range of products at low prices?  What are the implications </w:t>
      </w:r>
    </w:p>
    <w:p w14:paraId="73B2442A"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     of scale for retain </w:t>
      </w:r>
      <w:proofErr w:type="gramStart"/>
      <w:r>
        <w:rPr>
          <w:rFonts w:ascii="Times New Roman" w:hAnsi="Times New Roman"/>
          <w:sz w:val="24"/>
          <w:szCs w:val="24"/>
        </w:rPr>
        <w:t>service?</w:t>
      </w:r>
      <w:proofErr w:type="gramEnd"/>
    </w:p>
    <w:p w14:paraId="18EDE3AA"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3.  What risks and uncertainties are faced by IKEA in globalising its </w:t>
      </w:r>
      <w:proofErr w:type="gramStart"/>
      <w:r>
        <w:rPr>
          <w:rFonts w:ascii="Times New Roman" w:hAnsi="Times New Roman"/>
          <w:sz w:val="24"/>
          <w:szCs w:val="24"/>
        </w:rPr>
        <w:t>particular business</w:t>
      </w:r>
      <w:proofErr w:type="gramEnd"/>
      <w:r>
        <w:rPr>
          <w:rFonts w:ascii="Times New Roman" w:hAnsi="Times New Roman"/>
          <w:sz w:val="24"/>
          <w:szCs w:val="24"/>
        </w:rPr>
        <w:t>?</w:t>
      </w:r>
    </w:p>
    <w:p w14:paraId="7943B384" w14:textId="77777777" w:rsidR="00D70F75" w:rsidRDefault="00D70F75" w:rsidP="00D70F75">
      <w:pPr>
        <w:pStyle w:val="NoSpacing"/>
        <w:rPr>
          <w:rFonts w:ascii="Times New Roman" w:hAnsi="Times New Roman"/>
          <w:sz w:val="24"/>
          <w:szCs w:val="24"/>
        </w:rPr>
      </w:pPr>
      <w:r w:rsidRPr="0032065F">
        <w:rPr>
          <w:rFonts w:ascii="Times New Roman" w:hAnsi="Times New Roman"/>
          <w:sz w:val="24"/>
          <w:szCs w:val="24"/>
        </w:rPr>
        <w:t>4.  How have the location strategy affected IKEA’s global strategies?</w:t>
      </w:r>
    </w:p>
    <w:p w14:paraId="354AC916" w14:textId="77777777" w:rsidR="00D70F75" w:rsidRPr="0032065F" w:rsidRDefault="00D70F75" w:rsidP="00D70F75">
      <w:pPr>
        <w:pStyle w:val="NoSpacing"/>
        <w:rPr>
          <w:rFonts w:ascii="Times New Roman" w:hAnsi="Times New Roman"/>
          <w:sz w:val="24"/>
          <w:szCs w:val="24"/>
        </w:rPr>
      </w:pPr>
    </w:p>
    <w:p w14:paraId="11112DD5" w14:textId="77777777" w:rsidR="00D70F75" w:rsidRDefault="00D70F75" w:rsidP="00D70F75">
      <w:pPr>
        <w:pStyle w:val="NoSpacing"/>
        <w:ind w:left="284" w:hanging="284"/>
        <w:rPr>
          <w:rFonts w:ascii="Times New Roman" w:hAnsi="Times New Roman"/>
          <w:sz w:val="24"/>
          <w:szCs w:val="24"/>
        </w:rPr>
      </w:pPr>
    </w:p>
    <w:p w14:paraId="5B17F9E0" w14:textId="77777777" w:rsidR="00D70F75" w:rsidRDefault="00D70F75" w:rsidP="00D70F75">
      <w:pPr>
        <w:pStyle w:val="NoSpacing"/>
        <w:ind w:left="284" w:hanging="284"/>
        <w:rPr>
          <w:rFonts w:ascii="Times New Roman" w:hAnsi="Times New Roman"/>
          <w:sz w:val="24"/>
          <w:szCs w:val="24"/>
        </w:rPr>
      </w:pPr>
    </w:p>
    <w:p w14:paraId="41D9FABD" w14:textId="77777777" w:rsidR="00D70F75" w:rsidRDefault="00D70F75" w:rsidP="00D70F75">
      <w:pPr>
        <w:pStyle w:val="NoSpacing"/>
        <w:ind w:left="284" w:hanging="284"/>
        <w:rPr>
          <w:rFonts w:ascii="Times New Roman" w:hAnsi="Times New Roman"/>
          <w:sz w:val="24"/>
          <w:szCs w:val="24"/>
        </w:rPr>
      </w:pPr>
    </w:p>
    <w:p w14:paraId="627501DF" w14:textId="77777777" w:rsidR="00D70F75" w:rsidRDefault="00D70F75" w:rsidP="00D70F75">
      <w:pPr>
        <w:pStyle w:val="NoSpacing"/>
        <w:ind w:left="284" w:hanging="284"/>
        <w:rPr>
          <w:rFonts w:ascii="Times New Roman" w:hAnsi="Times New Roman"/>
          <w:sz w:val="24"/>
          <w:szCs w:val="24"/>
        </w:rPr>
      </w:pPr>
    </w:p>
    <w:p w14:paraId="3DD5A05A" w14:textId="77777777" w:rsidR="00D70F75" w:rsidRPr="00BA52E5" w:rsidRDefault="00D70F75" w:rsidP="00D70F75">
      <w:pPr>
        <w:pStyle w:val="NoSpacing"/>
        <w:rPr>
          <w:rFonts w:ascii="Times New Roman" w:hAnsi="Times New Roman"/>
          <w:b/>
          <w:sz w:val="24"/>
          <w:szCs w:val="24"/>
        </w:rPr>
      </w:pPr>
      <w:r w:rsidRPr="00BA52E5">
        <w:rPr>
          <w:rFonts w:ascii="Times New Roman" w:hAnsi="Times New Roman"/>
          <w:b/>
          <w:sz w:val="24"/>
          <w:szCs w:val="24"/>
        </w:rPr>
        <w:lastRenderedPageBreak/>
        <w:t>Instructions</w:t>
      </w:r>
    </w:p>
    <w:p w14:paraId="47757C74" w14:textId="77777777" w:rsidR="00D70F75" w:rsidRPr="00BA52E5" w:rsidRDefault="00D70F75" w:rsidP="00D70F75">
      <w:pPr>
        <w:pStyle w:val="NoSpacing"/>
        <w:rPr>
          <w:rFonts w:ascii="Times New Roman" w:hAnsi="Times New Roman"/>
          <w:b/>
          <w:sz w:val="24"/>
          <w:szCs w:val="24"/>
        </w:rPr>
      </w:pPr>
      <w:r>
        <w:rPr>
          <w:rFonts w:ascii="Times New Roman" w:hAnsi="Times New Roman"/>
          <w:b/>
          <w:sz w:val="24"/>
          <w:szCs w:val="24"/>
        </w:rPr>
        <w:t xml:space="preserve">1.  </w:t>
      </w:r>
      <w:r w:rsidRPr="00BA52E5">
        <w:rPr>
          <w:rFonts w:ascii="Times New Roman" w:hAnsi="Times New Roman"/>
          <w:b/>
          <w:sz w:val="24"/>
          <w:szCs w:val="24"/>
        </w:rPr>
        <w:t>Group Formation</w:t>
      </w:r>
      <w:r>
        <w:rPr>
          <w:rFonts w:ascii="Times New Roman" w:hAnsi="Times New Roman"/>
          <w:b/>
          <w:sz w:val="24"/>
          <w:szCs w:val="24"/>
        </w:rPr>
        <w:t xml:space="preserve"> – each group is made up of three (3) persons only.</w:t>
      </w:r>
    </w:p>
    <w:p w14:paraId="01344D3B" w14:textId="77777777" w:rsidR="00D70F75" w:rsidRPr="00EF1CB0" w:rsidRDefault="00D70F75" w:rsidP="00D70F75">
      <w:pPr>
        <w:pStyle w:val="NoSpacing"/>
        <w:ind w:left="284" w:hanging="284"/>
        <w:rPr>
          <w:rFonts w:ascii="Times New Roman" w:hAnsi="Times New Roman"/>
          <w:b/>
          <w:sz w:val="24"/>
          <w:szCs w:val="24"/>
        </w:rPr>
      </w:pPr>
    </w:p>
    <w:p w14:paraId="4E8370CD"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2.  Font size 12 and line spacing 1.5.</w:t>
      </w:r>
    </w:p>
    <w:p w14:paraId="238B544C"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 xml:space="preserve">3.  Complete the feedback form, your name, your student ID number, the lecturer and the date </w:t>
      </w:r>
      <w:proofErr w:type="gramStart"/>
      <w:r>
        <w:rPr>
          <w:rFonts w:ascii="Times New Roman" w:hAnsi="Times New Roman"/>
          <w:sz w:val="24"/>
          <w:szCs w:val="24"/>
        </w:rPr>
        <w:t>of  our</w:t>
      </w:r>
      <w:proofErr w:type="gramEnd"/>
      <w:r>
        <w:rPr>
          <w:rFonts w:ascii="Times New Roman" w:hAnsi="Times New Roman"/>
          <w:sz w:val="24"/>
          <w:szCs w:val="24"/>
        </w:rPr>
        <w:t xml:space="preserve"> submission.</w:t>
      </w:r>
    </w:p>
    <w:p w14:paraId="332DB529"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4.  You are required to submit your assignment in 6</w:t>
      </w:r>
      <w:r w:rsidRPr="00BA52E5">
        <w:rPr>
          <w:rFonts w:ascii="Times New Roman" w:hAnsi="Times New Roman"/>
          <w:sz w:val="24"/>
          <w:szCs w:val="24"/>
          <w:vertAlign w:val="superscript"/>
        </w:rPr>
        <w:t>th</w:t>
      </w:r>
      <w:r>
        <w:rPr>
          <w:rFonts w:ascii="Times New Roman" w:hAnsi="Times New Roman"/>
          <w:sz w:val="24"/>
          <w:szCs w:val="24"/>
        </w:rPr>
        <w:t xml:space="preserve"> </w:t>
      </w:r>
      <w:proofErr w:type="gramStart"/>
      <w:r w:rsidRPr="00EF1CB0">
        <w:rPr>
          <w:rFonts w:ascii="Times New Roman" w:hAnsi="Times New Roman"/>
          <w:b/>
          <w:sz w:val="24"/>
          <w:szCs w:val="24"/>
        </w:rPr>
        <w:t xml:space="preserve">week </w:t>
      </w:r>
      <w:r>
        <w:rPr>
          <w:rFonts w:ascii="Times New Roman" w:hAnsi="Times New Roman"/>
          <w:sz w:val="24"/>
          <w:szCs w:val="24"/>
        </w:rPr>
        <w:t>.</w:t>
      </w:r>
      <w:proofErr w:type="gramEnd"/>
      <w:r>
        <w:rPr>
          <w:rFonts w:ascii="Times New Roman" w:hAnsi="Times New Roman"/>
          <w:sz w:val="24"/>
          <w:szCs w:val="24"/>
        </w:rPr>
        <w:t xml:space="preserve"> </w:t>
      </w:r>
    </w:p>
    <w:p w14:paraId="7B8BBFA8"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 xml:space="preserve">5.  Send the completed assignment to </w:t>
      </w:r>
      <w:hyperlink r:id="rId4" w:history="1">
        <w:r w:rsidRPr="00321BF5">
          <w:rPr>
            <w:rStyle w:val="Hyperlink"/>
            <w:rFonts w:ascii="Times New Roman" w:hAnsi="Times New Roman"/>
            <w:sz w:val="24"/>
            <w:szCs w:val="24"/>
          </w:rPr>
          <w:t>jookong@nilai.edu.my</w:t>
        </w:r>
      </w:hyperlink>
      <w:r>
        <w:rPr>
          <w:rFonts w:ascii="Times New Roman" w:hAnsi="Times New Roman"/>
          <w:sz w:val="24"/>
          <w:szCs w:val="24"/>
        </w:rPr>
        <w:t>.</w:t>
      </w:r>
    </w:p>
    <w:p w14:paraId="3B448119"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 xml:space="preserve">6.  Failure to follow the above instructions may result </w:t>
      </w:r>
      <w:proofErr w:type="gramStart"/>
      <w:r>
        <w:rPr>
          <w:rFonts w:ascii="Times New Roman" w:hAnsi="Times New Roman"/>
          <w:sz w:val="24"/>
          <w:szCs w:val="24"/>
        </w:rPr>
        <w:t>in  our</w:t>
      </w:r>
      <w:proofErr w:type="gramEnd"/>
      <w:r>
        <w:rPr>
          <w:rFonts w:ascii="Times New Roman" w:hAnsi="Times New Roman"/>
          <w:sz w:val="24"/>
          <w:szCs w:val="24"/>
        </w:rPr>
        <w:t xml:space="preserve"> work not  being marked.</w:t>
      </w:r>
    </w:p>
    <w:p w14:paraId="4E1979AB"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7.  Any detection of plagiarism will lead to an immediate ‘fail grade’.</w:t>
      </w:r>
    </w:p>
    <w:p w14:paraId="425D69F1"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8.  A feedback form is attached for you to take note of the criteria relating to the marking scheme as a guide to your answers to the three questions.</w:t>
      </w:r>
    </w:p>
    <w:p w14:paraId="14B60DB5" w14:textId="77777777" w:rsidR="00D70F75" w:rsidRDefault="00D70F75" w:rsidP="00D70F75">
      <w:pPr>
        <w:pStyle w:val="NoSpacing"/>
        <w:ind w:left="284" w:hanging="284"/>
        <w:rPr>
          <w:rFonts w:ascii="Times New Roman" w:hAnsi="Times New Roman"/>
          <w:sz w:val="24"/>
          <w:szCs w:val="24"/>
        </w:rPr>
      </w:pPr>
    </w:p>
    <w:p w14:paraId="2738935A" w14:textId="77777777" w:rsidR="00D70F75" w:rsidRDefault="00D70F75" w:rsidP="00D70F75">
      <w:pPr>
        <w:pStyle w:val="NoSpacing"/>
        <w:ind w:left="284" w:hanging="284"/>
        <w:rPr>
          <w:rFonts w:ascii="Times New Roman" w:hAnsi="Times New Roman"/>
          <w:sz w:val="24"/>
          <w:szCs w:val="24"/>
        </w:rPr>
      </w:pPr>
      <w:r>
        <w:rPr>
          <w:rFonts w:ascii="Times New Roman" w:hAnsi="Times New Roman"/>
          <w:sz w:val="24"/>
          <w:szCs w:val="24"/>
        </w:rPr>
        <w:t>……………………………………………………………………………………………..</w:t>
      </w:r>
    </w:p>
    <w:p w14:paraId="407998D2" w14:textId="77777777" w:rsidR="00D70F75" w:rsidRDefault="00D70F75" w:rsidP="00D70F75">
      <w:pPr>
        <w:pStyle w:val="NoSpacing"/>
        <w:ind w:left="284" w:hanging="284"/>
        <w:rPr>
          <w:rFonts w:ascii="Times New Roman" w:hAnsi="Times New Roman"/>
          <w:sz w:val="24"/>
          <w:szCs w:val="24"/>
        </w:rPr>
      </w:pPr>
    </w:p>
    <w:p w14:paraId="13E881D0" w14:textId="77777777" w:rsidR="00D70F75" w:rsidRDefault="00D70F75" w:rsidP="00D70F75">
      <w:pPr>
        <w:pStyle w:val="NoSpacing"/>
        <w:ind w:left="284" w:hanging="284"/>
        <w:rPr>
          <w:rFonts w:ascii="Times New Roman" w:hAnsi="Times New Roman"/>
          <w:b/>
          <w:sz w:val="24"/>
          <w:szCs w:val="24"/>
        </w:rPr>
      </w:pPr>
      <w:r w:rsidRPr="00FA0C0D">
        <w:rPr>
          <w:rFonts w:ascii="Times New Roman" w:hAnsi="Times New Roman"/>
          <w:b/>
          <w:sz w:val="24"/>
          <w:szCs w:val="24"/>
        </w:rPr>
        <w:t>Feedback Form</w:t>
      </w:r>
    </w:p>
    <w:p w14:paraId="59C8D404" w14:textId="77777777" w:rsidR="00D70F75" w:rsidRPr="00272DED" w:rsidRDefault="00D70F75" w:rsidP="00D70F75">
      <w:pPr>
        <w:pStyle w:val="NoSpacing"/>
      </w:pPr>
      <w:r>
        <w:t xml:space="preserve">Module BM4407 </w:t>
      </w:r>
      <w:r w:rsidRPr="00272DED">
        <w:t>(</w:t>
      </w:r>
      <w:r>
        <w:t>Strategic</w:t>
      </w:r>
      <w:r w:rsidRPr="00272DED">
        <w:t xml:space="preserve"> Management)</w:t>
      </w:r>
    </w:p>
    <w:p w14:paraId="087A73ED" w14:textId="77777777" w:rsidR="00D70F75" w:rsidRDefault="00D70F75" w:rsidP="00D70F75">
      <w:pPr>
        <w:pStyle w:val="NoSpacing"/>
      </w:pPr>
      <w:r w:rsidRPr="00272DED">
        <w:t>Coursework Feedback/Marking Scheme</w:t>
      </w:r>
    </w:p>
    <w:p w14:paraId="5CBDEFBC" w14:textId="77777777" w:rsidR="00D70F75" w:rsidRPr="00FA0C0D" w:rsidRDefault="00D70F75" w:rsidP="00D70F75">
      <w:pPr>
        <w:pStyle w:val="NoSpacing"/>
      </w:pPr>
    </w:p>
    <w:p w14:paraId="7DA2F8AD" w14:textId="77777777" w:rsidR="00D70F75" w:rsidRDefault="00D70F75" w:rsidP="00D70F75">
      <w:pPr>
        <w:pStyle w:val="NoSpacing"/>
      </w:pPr>
      <w:r w:rsidRPr="00272DED">
        <w:t>Student Name: .....................................     Student ID Number ..</w:t>
      </w:r>
      <w:r>
        <w:t>...............................</w:t>
      </w:r>
    </w:p>
    <w:p w14:paraId="702B0EF0" w14:textId="77777777" w:rsidR="00D70F75" w:rsidRPr="00272DED" w:rsidRDefault="00D70F75" w:rsidP="00D70F75">
      <w:pPr>
        <w:pStyle w:val="NoSpacing"/>
      </w:pPr>
    </w:p>
    <w:p w14:paraId="3EE90466" w14:textId="77777777" w:rsidR="00D70F75" w:rsidRDefault="00D70F75" w:rsidP="00D70F75">
      <w:pPr>
        <w:pStyle w:val="NoSpacing"/>
        <w:rPr>
          <w:sz w:val="28"/>
          <w:szCs w:val="28"/>
        </w:rPr>
      </w:pPr>
      <w:r w:rsidRPr="00272DED">
        <w:rPr>
          <w:rFonts w:ascii="Myanmar Text" w:hAnsi="Myanmar Text" w:cs="Myanmar Text"/>
        </w:rPr>
        <w:t>Topic:</w:t>
      </w:r>
      <w:r>
        <w:t xml:space="preserve">    </w:t>
      </w:r>
      <w:r>
        <w:rPr>
          <w:sz w:val="28"/>
          <w:szCs w:val="28"/>
        </w:rPr>
        <w:t>IKEA furnishes the world</w:t>
      </w:r>
    </w:p>
    <w:p w14:paraId="0C5A9699" w14:textId="77777777" w:rsidR="00D70F75" w:rsidRDefault="00D70F75" w:rsidP="00D70F75">
      <w:pPr>
        <w:pStyle w:val="NoSpacing"/>
      </w:pPr>
    </w:p>
    <w:p w14:paraId="0A502162" w14:textId="77777777" w:rsidR="00D70F75" w:rsidRPr="00272DED" w:rsidRDefault="00D70F75" w:rsidP="00D70F75">
      <w:pPr>
        <w:pStyle w:val="NoSpacing"/>
      </w:pPr>
      <w:r w:rsidRPr="00272DED">
        <w:t>Lecturer:  .................................................    Date of Submission: ..............................</w:t>
      </w:r>
    </w:p>
    <w:p w14:paraId="3F1D701D" w14:textId="77777777" w:rsidR="00D70F75" w:rsidRDefault="00D70F75" w:rsidP="00D70F75">
      <w:pPr>
        <w:pStyle w:val="NoSpacing"/>
        <w:ind w:left="284" w:hanging="284"/>
        <w:rPr>
          <w:rFonts w:ascii="Times New Roman" w:hAnsi="Times New Roman"/>
          <w:b/>
          <w:sz w:val="24"/>
          <w:szCs w:val="24"/>
        </w:rPr>
      </w:pPr>
    </w:p>
    <w:p w14:paraId="6762D542" w14:textId="77777777" w:rsidR="00D70F75" w:rsidRPr="00FA0C0D" w:rsidRDefault="00D70F75" w:rsidP="00D70F75">
      <w:pPr>
        <w:pStyle w:val="NoSpacing"/>
        <w:ind w:left="284" w:hanging="284"/>
        <w:rPr>
          <w:rFonts w:ascii="Times New Roman" w:hAnsi="Times New Roman"/>
          <w:b/>
          <w:sz w:val="24"/>
          <w:szCs w:val="24"/>
        </w:rPr>
      </w:pPr>
    </w:p>
    <w:p w14:paraId="559C452E" w14:textId="77777777" w:rsidR="00D70F75" w:rsidRPr="00272DED" w:rsidRDefault="00D70F75" w:rsidP="00D70F75">
      <w:pPr>
        <w:spacing w:line="360" w:lineRule="auto"/>
        <w:rPr>
          <w:rFonts w:ascii="Myanmar Text" w:hAnsi="Myanmar Text" w:cs="Myanmar Text"/>
          <w:b/>
          <w:sz w:val="24"/>
          <w:szCs w:val="24"/>
        </w:rPr>
      </w:pPr>
      <w:r w:rsidRPr="00272DED">
        <w:rPr>
          <w:rFonts w:ascii="Myanmar Text" w:hAnsi="Myanmar Text" w:cs="Myanmar Text"/>
          <w:b/>
          <w:sz w:val="24"/>
          <w:szCs w:val="24"/>
        </w:rPr>
        <w:t xml:space="preserve">                                                         Marking Scheme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D70F75" w:rsidRPr="00272DED" w14:paraId="45308580" w14:textId="77777777" w:rsidTr="0056752C">
        <w:trPr>
          <w:trHeight w:val="353"/>
        </w:trPr>
        <w:tc>
          <w:tcPr>
            <w:tcW w:w="4153" w:type="dxa"/>
            <w:shd w:val="clear" w:color="auto" w:fill="auto"/>
          </w:tcPr>
          <w:p w14:paraId="6716C761"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Criterion</w:t>
            </w:r>
          </w:p>
        </w:tc>
        <w:tc>
          <w:tcPr>
            <w:tcW w:w="4261" w:type="dxa"/>
            <w:shd w:val="clear" w:color="auto" w:fill="auto"/>
          </w:tcPr>
          <w:p w14:paraId="6FEBD3FD"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Comment</w:t>
            </w:r>
          </w:p>
        </w:tc>
      </w:tr>
      <w:tr w:rsidR="00D70F75" w:rsidRPr="00272DED" w14:paraId="0E20CBED" w14:textId="77777777" w:rsidTr="0056752C">
        <w:tc>
          <w:tcPr>
            <w:tcW w:w="4153" w:type="dxa"/>
            <w:shd w:val="clear" w:color="auto" w:fill="auto"/>
          </w:tcPr>
          <w:p w14:paraId="717E4B40"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1. Presentation of assignment         10%</w:t>
            </w:r>
          </w:p>
          <w:p w14:paraId="1519C898"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14:paraId="193129E4" w14:textId="77777777" w:rsidR="00D70F75" w:rsidRPr="00FA0C0D" w:rsidRDefault="00D70F75" w:rsidP="0056752C">
            <w:pPr>
              <w:pStyle w:val="NoSpacing"/>
              <w:rPr>
                <w:rFonts w:ascii="Times New Roman" w:hAnsi="Times New Roman"/>
                <w:sz w:val="20"/>
                <w:szCs w:val="20"/>
              </w:rPr>
            </w:pPr>
          </w:p>
        </w:tc>
      </w:tr>
      <w:tr w:rsidR="00D70F75" w:rsidRPr="00272DED" w14:paraId="32A8E2D0" w14:textId="77777777" w:rsidTr="0056752C">
        <w:tc>
          <w:tcPr>
            <w:tcW w:w="4153" w:type="dxa"/>
            <w:shd w:val="clear" w:color="auto" w:fill="auto"/>
          </w:tcPr>
          <w:p w14:paraId="1B3BEA23"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2. Clarity of expression                  10%</w:t>
            </w:r>
          </w:p>
          <w:p w14:paraId="64920C8A"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14:paraId="51F80371" w14:textId="77777777" w:rsidR="00D70F75" w:rsidRPr="00FA0C0D" w:rsidRDefault="00D70F75" w:rsidP="0056752C">
            <w:pPr>
              <w:pStyle w:val="NoSpacing"/>
              <w:rPr>
                <w:rFonts w:ascii="Times New Roman" w:hAnsi="Times New Roman"/>
                <w:b/>
                <w:sz w:val="20"/>
                <w:szCs w:val="20"/>
              </w:rPr>
            </w:pPr>
          </w:p>
        </w:tc>
      </w:tr>
      <w:tr w:rsidR="00D70F75" w:rsidRPr="00272DED" w14:paraId="3F48A33B" w14:textId="77777777" w:rsidTr="0056752C">
        <w:tc>
          <w:tcPr>
            <w:tcW w:w="4153" w:type="dxa"/>
            <w:shd w:val="clear" w:color="auto" w:fill="auto"/>
          </w:tcPr>
          <w:p w14:paraId="14121A76"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3. Content and range                      20%</w:t>
            </w:r>
          </w:p>
          <w:p w14:paraId="158DCCA1"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14:paraId="7BEFF2F5" w14:textId="77777777" w:rsidR="00D70F75" w:rsidRPr="00FA0C0D" w:rsidRDefault="00D70F75" w:rsidP="0056752C">
            <w:pPr>
              <w:pStyle w:val="NoSpacing"/>
              <w:rPr>
                <w:rFonts w:ascii="Times New Roman" w:hAnsi="Times New Roman"/>
                <w:b/>
                <w:sz w:val="20"/>
                <w:szCs w:val="20"/>
              </w:rPr>
            </w:pPr>
          </w:p>
        </w:tc>
      </w:tr>
      <w:tr w:rsidR="00D70F75" w:rsidRPr="00272DED" w14:paraId="010CDC49" w14:textId="77777777" w:rsidTr="0056752C">
        <w:tc>
          <w:tcPr>
            <w:tcW w:w="4153" w:type="dxa"/>
            <w:shd w:val="clear" w:color="auto" w:fill="auto"/>
          </w:tcPr>
          <w:p w14:paraId="60AADC95"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4.  Use of literature/evidence </w:t>
            </w:r>
          </w:p>
          <w:p w14:paraId="15DD2B47"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of reading                                  10%</w:t>
            </w:r>
          </w:p>
          <w:p w14:paraId="60D212E4" w14:textId="77777777" w:rsidR="00D70F75" w:rsidRPr="00FA0C0D" w:rsidRDefault="00D70F75" w:rsidP="0056752C">
            <w:pPr>
              <w:pStyle w:val="NoSpacing"/>
              <w:rPr>
                <w:rFonts w:ascii="Times New Roman" w:hAnsi="Times New Roman"/>
                <w:b/>
                <w:sz w:val="20"/>
                <w:szCs w:val="20"/>
              </w:rPr>
            </w:pPr>
            <w:r w:rsidRPr="00FA0C0D">
              <w:rPr>
                <w:rFonts w:ascii="Times New Roman" w:hAnsi="Times New Roman"/>
                <w:sz w:val="20"/>
                <w:szCs w:val="20"/>
              </w:rPr>
              <w:t xml:space="preserve">     Grade:</w:t>
            </w:r>
          </w:p>
        </w:tc>
        <w:tc>
          <w:tcPr>
            <w:tcW w:w="4261" w:type="dxa"/>
            <w:shd w:val="clear" w:color="auto" w:fill="auto"/>
          </w:tcPr>
          <w:p w14:paraId="762B9555" w14:textId="77777777" w:rsidR="00D70F75" w:rsidRPr="00FA0C0D" w:rsidRDefault="00D70F75" w:rsidP="0056752C">
            <w:pPr>
              <w:pStyle w:val="NoSpacing"/>
              <w:rPr>
                <w:rFonts w:ascii="Times New Roman" w:hAnsi="Times New Roman"/>
                <w:b/>
                <w:sz w:val="20"/>
                <w:szCs w:val="20"/>
              </w:rPr>
            </w:pPr>
          </w:p>
        </w:tc>
      </w:tr>
      <w:tr w:rsidR="00D70F75" w:rsidRPr="00272DED" w14:paraId="543FFC8D" w14:textId="77777777" w:rsidTr="0056752C">
        <w:tc>
          <w:tcPr>
            <w:tcW w:w="4153" w:type="dxa"/>
            <w:shd w:val="clear" w:color="auto" w:fill="auto"/>
          </w:tcPr>
          <w:p w14:paraId="656BA07A"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5.  Knowledge of theory                20%</w:t>
            </w:r>
          </w:p>
          <w:p w14:paraId="6CF85EDB"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14:paraId="0F5BEA80" w14:textId="77777777" w:rsidR="00D70F75" w:rsidRPr="00FA0C0D" w:rsidRDefault="00D70F75" w:rsidP="0056752C">
            <w:pPr>
              <w:pStyle w:val="NoSpacing"/>
              <w:rPr>
                <w:rFonts w:ascii="Times New Roman" w:hAnsi="Times New Roman"/>
                <w:b/>
                <w:sz w:val="20"/>
                <w:szCs w:val="20"/>
              </w:rPr>
            </w:pPr>
          </w:p>
        </w:tc>
      </w:tr>
      <w:tr w:rsidR="00D70F75" w:rsidRPr="00272DED" w14:paraId="078AF4D5" w14:textId="77777777" w:rsidTr="0056752C">
        <w:tc>
          <w:tcPr>
            <w:tcW w:w="4153" w:type="dxa"/>
            <w:shd w:val="clear" w:color="auto" w:fill="auto"/>
          </w:tcPr>
          <w:p w14:paraId="35C89513"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6.  Critical reasoning                     20%</w:t>
            </w:r>
          </w:p>
          <w:p w14:paraId="6B0BCA4C"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14:paraId="3E5CC1FE" w14:textId="77777777" w:rsidR="00D70F75" w:rsidRPr="00FA0C0D" w:rsidRDefault="00D70F75" w:rsidP="0056752C">
            <w:pPr>
              <w:pStyle w:val="NoSpacing"/>
              <w:rPr>
                <w:rFonts w:ascii="Times New Roman" w:hAnsi="Times New Roman"/>
                <w:b/>
                <w:sz w:val="20"/>
                <w:szCs w:val="20"/>
              </w:rPr>
            </w:pPr>
          </w:p>
        </w:tc>
      </w:tr>
      <w:tr w:rsidR="00D70F75" w:rsidRPr="00272DED" w14:paraId="11876236" w14:textId="77777777" w:rsidTr="0056752C">
        <w:tc>
          <w:tcPr>
            <w:tcW w:w="4153" w:type="dxa"/>
            <w:shd w:val="clear" w:color="auto" w:fill="auto"/>
          </w:tcPr>
          <w:p w14:paraId="78DF54C2" w14:textId="77777777" w:rsidR="00D70F75" w:rsidRPr="00FA0C0D" w:rsidRDefault="00D70F75" w:rsidP="0056752C">
            <w:pPr>
              <w:pStyle w:val="NoSpacing"/>
              <w:tabs>
                <w:tab w:val="left" w:pos="3544"/>
              </w:tabs>
              <w:rPr>
                <w:rFonts w:ascii="Times New Roman" w:hAnsi="Times New Roman"/>
                <w:sz w:val="20"/>
                <w:szCs w:val="20"/>
              </w:rPr>
            </w:pPr>
            <w:r w:rsidRPr="00FA0C0D">
              <w:rPr>
                <w:rFonts w:ascii="Times New Roman" w:hAnsi="Times New Roman"/>
                <w:sz w:val="20"/>
                <w:szCs w:val="20"/>
              </w:rPr>
              <w:t>7.  Reflection/evaluation               10%</w:t>
            </w:r>
          </w:p>
          <w:p w14:paraId="2AC39E53" w14:textId="77777777" w:rsidR="00D70F75" w:rsidRPr="00FA0C0D" w:rsidRDefault="00D70F75" w:rsidP="0056752C">
            <w:pPr>
              <w:pStyle w:val="NoSpacing"/>
              <w:rPr>
                <w:rFonts w:ascii="Times New Roman" w:hAnsi="Times New Roman"/>
                <w:sz w:val="20"/>
                <w:szCs w:val="20"/>
              </w:rPr>
            </w:pPr>
            <w:r w:rsidRPr="00FA0C0D">
              <w:rPr>
                <w:rFonts w:ascii="Times New Roman" w:hAnsi="Times New Roman"/>
                <w:sz w:val="20"/>
                <w:szCs w:val="20"/>
              </w:rPr>
              <w:t xml:space="preserve">     Grade:</w:t>
            </w:r>
          </w:p>
        </w:tc>
        <w:tc>
          <w:tcPr>
            <w:tcW w:w="4261" w:type="dxa"/>
            <w:shd w:val="clear" w:color="auto" w:fill="auto"/>
          </w:tcPr>
          <w:p w14:paraId="2D9D95C5" w14:textId="77777777" w:rsidR="00D70F75" w:rsidRPr="00FA0C0D" w:rsidRDefault="00D70F75" w:rsidP="0056752C">
            <w:pPr>
              <w:pStyle w:val="NoSpacing"/>
              <w:rPr>
                <w:rFonts w:ascii="Times New Roman" w:hAnsi="Times New Roman"/>
                <w:b/>
                <w:sz w:val="20"/>
                <w:szCs w:val="20"/>
              </w:rPr>
            </w:pPr>
          </w:p>
        </w:tc>
      </w:tr>
      <w:tr w:rsidR="00D70F75" w:rsidRPr="00272DED" w14:paraId="4FCEE1FD" w14:textId="77777777" w:rsidTr="0056752C">
        <w:tc>
          <w:tcPr>
            <w:tcW w:w="4153" w:type="dxa"/>
            <w:shd w:val="clear" w:color="auto" w:fill="auto"/>
          </w:tcPr>
          <w:p w14:paraId="11CF7B93" w14:textId="77777777" w:rsidR="00D70F75" w:rsidRPr="00FA0C0D" w:rsidRDefault="00D70F75" w:rsidP="0056752C">
            <w:pPr>
              <w:pStyle w:val="NoSpacing"/>
              <w:rPr>
                <w:rFonts w:ascii="Times New Roman" w:hAnsi="Times New Roman"/>
                <w:b/>
                <w:sz w:val="20"/>
                <w:szCs w:val="20"/>
              </w:rPr>
            </w:pPr>
          </w:p>
          <w:p w14:paraId="5FC47497" w14:textId="77777777" w:rsidR="00D70F75" w:rsidRPr="00FA0C0D" w:rsidRDefault="00D70F75" w:rsidP="0056752C">
            <w:pPr>
              <w:pStyle w:val="NoSpacing"/>
              <w:rPr>
                <w:rFonts w:ascii="Times New Roman" w:hAnsi="Times New Roman"/>
                <w:b/>
                <w:sz w:val="20"/>
                <w:szCs w:val="20"/>
              </w:rPr>
            </w:pPr>
            <w:r w:rsidRPr="00FA0C0D">
              <w:rPr>
                <w:rFonts w:ascii="Times New Roman" w:hAnsi="Times New Roman"/>
                <w:b/>
                <w:sz w:val="20"/>
                <w:szCs w:val="20"/>
              </w:rPr>
              <w:t xml:space="preserve">Mark awarded:   </w:t>
            </w:r>
          </w:p>
        </w:tc>
        <w:tc>
          <w:tcPr>
            <w:tcW w:w="4261" w:type="dxa"/>
            <w:shd w:val="clear" w:color="auto" w:fill="auto"/>
          </w:tcPr>
          <w:p w14:paraId="0EB9BBEB" w14:textId="77777777" w:rsidR="00D70F75" w:rsidRPr="00FA0C0D" w:rsidRDefault="00D70F75" w:rsidP="0056752C">
            <w:pPr>
              <w:pStyle w:val="NoSpacing"/>
              <w:rPr>
                <w:rFonts w:ascii="Times New Roman" w:hAnsi="Times New Roman"/>
                <w:b/>
                <w:sz w:val="20"/>
                <w:szCs w:val="20"/>
              </w:rPr>
            </w:pPr>
          </w:p>
          <w:p w14:paraId="066AF1E7" w14:textId="77777777" w:rsidR="00D70F75" w:rsidRPr="00FA0C0D" w:rsidRDefault="00D70F75" w:rsidP="0056752C">
            <w:pPr>
              <w:pStyle w:val="NoSpacing"/>
              <w:rPr>
                <w:rFonts w:ascii="Times New Roman" w:hAnsi="Times New Roman"/>
                <w:b/>
                <w:sz w:val="20"/>
                <w:szCs w:val="20"/>
              </w:rPr>
            </w:pPr>
            <w:r w:rsidRPr="00FA0C0D">
              <w:rPr>
                <w:rFonts w:ascii="Times New Roman" w:hAnsi="Times New Roman"/>
                <w:b/>
                <w:sz w:val="20"/>
                <w:szCs w:val="20"/>
              </w:rPr>
              <w:t>Marked by:</w:t>
            </w:r>
          </w:p>
        </w:tc>
      </w:tr>
    </w:tbl>
    <w:p w14:paraId="4EC09428" w14:textId="77777777" w:rsidR="00D70F75" w:rsidRDefault="00D70F75" w:rsidP="00D70F75">
      <w:pPr>
        <w:pStyle w:val="NoSpacing"/>
      </w:pPr>
    </w:p>
    <w:p w14:paraId="4D0095ED" w14:textId="77777777" w:rsidR="00D70F75" w:rsidRDefault="00D70F75" w:rsidP="00D70F75">
      <w:pPr>
        <w:pStyle w:val="NoSpacing"/>
        <w:rPr>
          <w:rFonts w:ascii="Times New Roman" w:hAnsi="Times New Roman"/>
          <w:sz w:val="24"/>
          <w:szCs w:val="24"/>
        </w:rPr>
      </w:pPr>
    </w:p>
    <w:p w14:paraId="2A84854F" w14:textId="77777777" w:rsidR="00D70F75" w:rsidRDefault="00D70F75" w:rsidP="00D70F75">
      <w:pPr>
        <w:pStyle w:val="NoSpacing"/>
        <w:rPr>
          <w:rFonts w:ascii="Times New Roman" w:hAnsi="Times New Roman"/>
          <w:sz w:val="24"/>
          <w:szCs w:val="24"/>
        </w:rPr>
      </w:pPr>
      <w:r>
        <w:rPr>
          <w:rFonts w:ascii="Times New Roman" w:hAnsi="Times New Roman"/>
          <w:sz w:val="24"/>
          <w:szCs w:val="24"/>
        </w:rPr>
        <w:t xml:space="preserve">  </w:t>
      </w:r>
    </w:p>
    <w:p w14:paraId="38FAE3DE" w14:textId="77777777" w:rsidR="00D70F75" w:rsidRPr="00D2141B" w:rsidRDefault="00D70F75" w:rsidP="00D70F75">
      <w:pPr>
        <w:pStyle w:val="NoSpacing"/>
        <w:rPr>
          <w:rFonts w:ascii="Times New Roman" w:hAnsi="Times New Roman"/>
          <w:sz w:val="24"/>
          <w:szCs w:val="24"/>
        </w:rPr>
      </w:pPr>
      <w:r w:rsidRPr="00272DED">
        <w:rPr>
          <w:rFonts w:ascii="Times New Roman" w:hAnsi="Times New Roman"/>
          <w:sz w:val="24"/>
          <w:szCs w:val="24"/>
        </w:rPr>
        <w:t>Date:  .................................................</w:t>
      </w:r>
    </w:p>
    <w:p w14:paraId="2F754619" w14:textId="77777777" w:rsidR="00D70F75" w:rsidRDefault="00D70F75"/>
    <w:sectPr w:rsidR="00D70F75" w:rsidSect="00D70F75">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389453"/>
      <w:docPartObj>
        <w:docPartGallery w:val="Page Numbers (Bottom of Page)"/>
        <w:docPartUnique/>
      </w:docPartObj>
    </w:sdtPr>
    <w:sdtEndPr>
      <w:rPr>
        <w:noProof/>
      </w:rPr>
    </w:sdtEndPr>
    <w:sdtContent>
      <w:p w14:paraId="0C049005"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5D786"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75"/>
    <w:rsid w:val="008003EA"/>
    <w:rsid w:val="00D70F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3E15"/>
  <w15:chartTrackingRefBased/>
  <w15:docId w15:val="{479C4D21-8298-4761-A9FC-6AE0383A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75"/>
    <w:pPr>
      <w:spacing w:after="200" w:line="276" w:lineRule="auto"/>
    </w:pPr>
    <w:rPr>
      <w:rFonts w:ascii="Myriad Pro" w:hAnsi="Myriad Pro" w:cs="Times New Roman"/>
      <w:kern w:val="0"/>
      <w:sz w:val="22"/>
      <w:szCs w:val="22"/>
      <w14:ligatures w14:val="none"/>
    </w:rPr>
  </w:style>
  <w:style w:type="paragraph" w:styleId="Heading1">
    <w:name w:val="heading 1"/>
    <w:basedOn w:val="Normal"/>
    <w:next w:val="Normal"/>
    <w:link w:val="Heading1Char"/>
    <w:uiPriority w:val="9"/>
    <w:qFormat/>
    <w:rsid w:val="00D70F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0F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0F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0F7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70F7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70F7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70F7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70F7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70F7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F75"/>
    <w:rPr>
      <w:rFonts w:eastAsiaTheme="majorEastAsia" w:cstheme="majorBidi"/>
      <w:color w:val="272727" w:themeColor="text1" w:themeTint="D8"/>
    </w:rPr>
  </w:style>
  <w:style w:type="paragraph" w:styleId="Title">
    <w:name w:val="Title"/>
    <w:basedOn w:val="Normal"/>
    <w:next w:val="Normal"/>
    <w:link w:val="TitleChar"/>
    <w:uiPriority w:val="10"/>
    <w:qFormat/>
    <w:rsid w:val="00D70F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0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F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0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F75"/>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70F75"/>
    <w:rPr>
      <w:i/>
      <w:iCs/>
      <w:color w:val="404040" w:themeColor="text1" w:themeTint="BF"/>
    </w:rPr>
  </w:style>
  <w:style w:type="paragraph" w:styleId="ListParagraph">
    <w:name w:val="List Paragraph"/>
    <w:basedOn w:val="Normal"/>
    <w:uiPriority w:val="34"/>
    <w:qFormat/>
    <w:rsid w:val="00D70F75"/>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70F75"/>
    <w:rPr>
      <w:i/>
      <w:iCs/>
      <w:color w:val="0F4761" w:themeColor="accent1" w:themeShade="BF"/>
    </w:rPr>
  </w:style>
  <w:style w:type="paragraph" w:styleId="IntenseQuote">
    <w:name w:val="Intense Quote"/>
    <w:basedOn w:val="Normal"/>
    <w:next w:val="Normal"/>
    <w:link w:val="IntenseQuoteChar"/>
    <w:uiPriority w:val="30"/>
    <w:qFormat/>
    <w:rsid w:val="00D70F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70F75"/>
    <w:rPr>
      <w:i/>
      <w:iCs/>
      <w:color w:val="0F4761" w:themeColor="accent1" w:themeShade="BF"/>
    </w:rPr>
  </w:style>
  <w:style w:type="character" w:styleId="IntenseReference">
    <w:name w:val="Intense Reference"/>
    <w:basedOn w:val="DefaultParagraphFont"/>
    <w:uiPriority w:val="32"/>
    <w:qFormat/>
    <w:rsid w:val="00D70F75"/>
    <w:rPr>
      <w:b/>
      <w:bCs/>
      <w:smallCaps/>
      <w:color w:val="0F4761" w:themeColor="accent1" w:themeShade="BF"/>
      <w:spacing w:val="5"/>
    </w:rPr>
  </w:style>
  <w:style w:type="paragraph" w:styleId="NoSpacing">
    <w:name w:val="No Spacing"/>
    <w:uiPriority w:val="1"/>
    <w:qFormat/>
    <w:rsid w:val="00D70F75"/>
    <w:pPr>
      <w:spacing w:after="0" w:line="240" w:lineRule="auto"/>
    </w:pPr>
    <w:rPr>
      <w:rFonts w:ascii="Myriad Pro" w:hAnsi="Myriad Pro" w:cs="Times New Roman"/>
      <w:kern w:val="0"/>
      <w:sz w:val="22"/>
      <w:szCs w:val="22"/>
      <w14:ligatures w14:val="none"/>
    </w:rPr>
  </w:style>
  <w:style w:type="paragraph" w:styleId="Footer">
    <w:name w:val="footer"/>
    <w:basedOn w:val="Normal"/>
    <w:link w:val="FooterChar"/>
    <w:uiPriority w:val="99"/>
    <w:unhideWhenUsed/>
    <w:rsid w:val="00D70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F75"/>
    <w:rPr>
      <w:rFonts w:ascii="Myriad Pro" w:hAnsi="Myriad Pro" w:cs="Times New Roman"/>
      <w:kern w:val="0"/>
      <w:sz w:val="22"/>
      <w:szCs w:val="22"/>
      <w14:ligatures w14:val="none"/>
    </w:rPr>
  </w:style>
  <w:style w:type="character" w:styleId="Hyperlink">
    <w:name w:val="Hyperlink"/>
    <w:basedOn w:val="DefaultParagraphFont"/>
    <w:uiPriority w:val="99"/>
    <w:unhideWhenUsed/>
    <w:rsid w:val="00D70F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jookong@nilai.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1</cp:revision>
  <dcterms:created xsi:type="dcterms:W3CDTF">2024-07-05T09:25:00Z</dcterms:created>
  <dcterms:modified xsi:type="dcterms:W3CDTF">2024-07-05T09:25:00Z</dcterms:modified>
</cp:coreProperties>
</file>