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A05" w:rsidRDefault="0077205A" w:rsidP="00985758">
      <w:pPr>
        <w:pStyle w:val="Title"/>
      </w:pPr>
      <w:r>
        <w:t>BM</w:t>
      </w:r>
      <w:r w:rsidR="000B2048">
        <w:t>4407</w:t>
      </w:r>
    </w:p>
    <w:p w:rsidR="004A6A05" w:rsidRDefault="00672D84" w:rsidP="004A6A05">
      <w:pPr>
        <w:pStyle w:val="NoSpacing"/>
        <w:jc w:val="center"/>
        <w:rPr>
          <w:rFonts w:ascii="Times New Roman" w:hAnsi="Times New Roman"/>
          <w:b/>
          <w:sz w:val="24"/>
          <w:szCs w:val="24"/>
        </w:rPr>
      </w:pPr>
      <w:r>
        <w:rPr>
          <w:rFonts w:ascii="Times New Roman" w:hAnsi="Times New Roman"/>
          <w:b/>
          <w:sz w:val="24"/>
          <w:szCs w:val="24"/>
        </w:rPr>
        <w:t>Business Strategy</w:t>
      </w:r>
      <w:r w:rsidR="00D2141B">
        <w:rPr>
          <w:rFonts w:ascii="Times New Roman" w:hAnsi="Times New Roman"/>
          <w:b/>
          <w:sz w:val="24"/>
          <w:szCs w:val="24"/>
        </w:rPr>
        <w:t xml:space="preserve"> &amp; Innovation</w:t>
      </w:r>
    </w:p>
    <w:p w:rsidR="004A6A05" w:rsidRDefault="004A6A05" w:rsidP="004A6A05">
      <w:pPr>
        <w:pStyle w:val="NoSpacing"/>
        <w:rPr>
          <w:rFonts w:ascii="Times New Roman" w:hAnsi="Times New Roman"/>
          <w:b/>
          <w:sz w:val="24"/>
          <w:szCs w:val="24"/>
        </w:rPr>
      </w:pPr>
    </w:p>
    <w:p w:rsidR="004A6A05" w:rsidRDefault="004A6A05" w:rsidP="004A6A05">
      <w:pPr>
        <w:pStyle w:val="NoSpacing"/>
        <w:rPr>
          <w:rFonts w:ascii="Times New Roman" w:hAnsi="Times New Roman"/>
          <w:b/>
          <w:sz w:val="24"/>
          <w:szCs w:val="24"/>
        </w:rPr>
      </w:pPr>
      <w:r>
        <w:rPr>
          <w:rFonts w:ascii="Times New Roman" w:hAnsi="Times New Roman"/>
          <w:b/>
          <w:sz w:val="24"/>
          <w:szCs w:val="24"/>
        </w:rPr>
        <w:t>A welcome note</w:t>
      </w:r>
    </w:p>
    <w:p w:rsidR="004A6A05" w:rsidRDefault="004A6A05" w:rsidP="004A6A05">
      <w:pPr>
        <w:pStyle w:val="NoSpacing"/>
        <w:jc w:val="center"/>
        <w:rPr>
          <w:rFonts w:ascii="Times New Roman" w:hAnsi="Times New Roman"/>
          <w:b/>
          <w:sz w:val="24"/>
          <w:szCs w:val="24"/>
        </w:rPr>
      </w:pPr>
    </w:p>
    <w:p w:rsidR="004A6A05" w:rsidRDefault="004A6A05" w:rsidP="004A6A05">
      <w:pPr>
        <w:pStyle w:val="NoSpacing"/>
        <w:rPr>
          <w:rFonts w:ascii="Times New Roman" w:hAnsi="Times New Roman"/>
          <w:sz w:val="24"/>
          <w:szCs w:val="24"/>
        </w:rPr>
      </w:pPr>
      <w:r w:rsidRPr="00FF0CB5">
        <w:rPr>
          <w:rFonts w:ascii="Times New Roman" w:hAnsi="Times New Roman"/>
          <w:sz w:val="24"/>
          <w:szCs w:val="24"/>
        </w:rPr>
        <w:t>Welco</w:t>
      </w:r>
      <w:r w:rsidR="0077205A">
        <w:rPr>
          <w:rFonts w:ascii="Times New Roman" w:hAnsi="Times New Roman"/>
          <w:sz w:val="24"/>
          <w:szCs w:val="24"/>
        </w:rPr>
        <w:t>me to the study of Module BM</w:t>
      </w:r>
      <w:r w:rsidR="000B2048">
        <w:rPr>
          <w:rFonts w:ascii="Times New Roman" w:hAnsi="Times New Roman"/>
          <w:sz w:val="24"/>
          <w:szCs w:val="24"/>
        </w:rPr>
        <w:t>4407</w:t>
      </w:r>
      <w:r w:rsidRPr="00FF0CB5">
        <w:rPr>
          <w:rFonts w:ascii="Times New Roman" w:hAnsi="Times New Roman"/>
          <w:sz w:val="24"/>
          <w:szCs w:val="24"/>
        </w:rPr>
        <w:t xml:space="preserve"> (</w:t>
      </w:r>
      <w:r w:rsidR="00672D84">
        <w:rPr>
          <w:rFonts w:ascii="Times New Roman" w:hAnsi="Times New Roman"/>
          <w:sz w:val="24"/>
          <w:szCs w:val="24"/>
        </w:rPr>
        <w:t>Business Strategy</w:t>
      </w:r>
      <w:r w:rsidR="00D2141B">
        <w:rPr>
          <w:rFonts w:ascii="Times New Roman" w:hAnsi="Times New Roman"/>
          <w:sz w:val="24"/>
          <w:szCs w:val="24"/>
        </w:rPr>
        <w:t xml:space="preserve"> &amp; Innovation</w:t>
      </w:r>
      <w:r w:rsidRPr="00FF0CB5">
        <w:rPr>
          <w:rFonts w:ascii="Times New Roman" w:hAnsi="Times New Roman"/>
          <w:sz w:val="24"/>
          <w:szCs w:val="24"/>
        </w:rPr>
        <w:t>)</w:t>
      </w:r>
    </w:p>
    <w:p w:rsidR="004A6A05" w:rsidRDefault="004A6A05" w:rsidP="004A6A05">
      <w:pPr>
        <w:pStyle w:val="NoSpacing"/>
        <w:rPr>
          <w:rFonts w:ascii="Times New Roman" w:hAnsi="Times New Roman"/>
          <w:sz w:val="24"/>
          <w:szCs w:val="24"/>
        </w:rPr>
      </w:pPr>
    </w:p>
    <w:p w:rsidR="004A6A05" w:rsidRPr="00FF0CB5" w:rsidRDefault="004A6A05" w:rsidP="004A6A05">
      <w:pPr>
        <w:pStyle w:val="NoSpacing"/>
        <w:rPr>
          <w:rFonts w:ascii="Times New Roman" w:hAnsi="Times New Roman"/>
          <w:sz w:val="24"/>
          <w:szCs w:val="24"/>
        </w:rPr>
      </w:pPr>
      <w:r>
        <w:rPr>
          <w:rFonts w:ascii="Times New Roman" w:hAnsi="Times New Roman"/>
          <w:sz w:val="24"/>
          <w:szCs w:val="24"/>
        </w:rPr>
        <w:t>This module will introduce to you how organisations plan and implement their activities to achieve competitive advantages in their businesses.</w:t>
      </w:r>
    </w:p>
    <w:p w:rsidR="004A6A05" w:rsidRPr="00FF0CB5" w:rsidRDefault="004A6A05" w:rsidP="004A6A05">
      <w:pPr>
        <w:pStyle w:val="NoSpacing"/>
        <w:rPr>
          <w:rFonts w:ascii="Times New Roman" w:hAnsi="Times New Roman"/>
          <w:sz w:val="24"/>
          <w:szCs w:val="24"/>
        </w:rPr>
      </w:pPr>
    </w:p>
    <w:p w:rsidR="004A6A05" w:rsidRDefault="004A6A05" w:rsidP="004A6A05">
      <w:pPr>
        <w:rPr>
          <w:rFonts w:ascii="Times New Roman" w:hAnsi="Times New Roman"/>
          <w:sz w:val="24"/>
          <w:szCs w:val="24"/>
        </w:rPr>
      </w:pPr>
      <w:r w:rsidRPr="00A50643">
        <w:rPr>
          <w:rFonts w:ascii="Times New Roman" w:hAnsi="Times New Roman"/>
          <w:sz w:val="24"/>
          <w:szCs w:val="24"/>
        </w:rPr>
        <w:t>This module introduces the n</w:t>
      </w:r>
      <w:r>
        <w:rPr>
          <w:rFonts w:ascii="Times New Roman" w:hAnsi="Times New Roman"/>
          <w:sz w:val="24"/>
          <w:szCs w:val="24"/>
        </w:rPr>
        <w:t xml:space="preserve">ature of environmental changes </w:t>
      </w:r>
      <w:r w:rsidRPr="00A50643">
        <w:rPr>
          <w:rFonts w:ascii="Times New Roman" w:hAnsi="Times New Roman"/>
          <w:sz w:val="24"/>
          <w:szCs w:val="24"/>
        </w:rPr>
        <w:t>and how organisations are affected by them</w:t>
      </w:r>
      <w:r>
        <w:rPr>
          <w:rFonts w:ascii="Times New Roman" w:hAnsi="Times New Roman"/>
          <w:sz w:val="24"/>
          <w:szCs w:val="24"/>
        </w:rPr>
        <w:t xml:space="preserve"> in terms of their strategies,</w:t>
      </w:r>
      <w:r w:rsidRPr="00A50643">
        <w:rPr>
          <w:rFonts w:ascii="Times New Roman" w:hAnsi="Times New Roman"/>
          <w:sz w:val="24"/>
          <w:szCs w:val="24"/>
        </w:rPr>
        <w:t xml:space="preserve"> structures, systems, </w:t>
      </w:r>
      <w:r>
        <w:rPr>
          <w:rFonts w:ascii="Times New Roman" w:hAnsi="Times New Roman"/>
          <w:sz w:val="24"/>
          <w:szCs w:val="24"/>
        </w:rPr>
        <w:t>resources and people and competitiveness</w:t>
      </w:r>
      <w:r w:rsidRPr="00A50643">
        <w:rPr>
          <w:rFonts w:ascii="Times New Roman" w:hAnsi="Times New Roman"/>
          <w:sz w:val="24"/>
          <w:szCs w:val="24"/>
        </w:rPr>
        <w:t xml:space="preserve">. </w:t>
      </w:r>
      <w:r>
        <w:rPr>
          <w:rFonts w:ascii="Times New Roman" w:hAnsi="Times New Roman"/>
          <w:sz w:val="24"/>
          <w:szCs w:val="24"/>
        </w:rPr>
        <w:t xml:space="preserve"> Organisations that are successful, developed or found their keys success factors or critical factors. They bring about changes and managing them and the creation of innovations for competitive positioning in the industries they are in.</w:t>
      </w:r>
    </w:p>
    <w:p w:rsidR="004A6A05" w:rsidRDefault="004A6A05" w:rsidP="004A6A05">
      <w:pPr>
        <w:rPr>
          <w:rFonts w:ascii="Times New Roman" w:hAnsi="Times New Roman"/>
          <w:sz w:val="24"/>
          <w:szCs w:val="24"/>
        </w:rPr>
      </w:pPr>
      <w:r>
        <w:rPr>
          <w:rFonts w:ascii="Times New Roman" w:hAnsi="Times New Roman"/>
          <w:sz w:val="24"/>
          <w:szCs w:val="24"/>
        </w:rPr>
        <w:t xml:space="preserve">The study will benefit you in enhancing your understanding in strategic planning and implementation, and in business strategic growth and diversification. </w:t>
      </w:r>
    </w:p>
    <w:p w:rsidR="004A6A05" w:rsidRDefault="004A6A05" w:rsidP="004A6A05">
      <w:pPr>
        <w:rPr>
          <w:rFonts w:ascii="Times New Roman" w:hAnsi="Times New Roman"/>
          <w:sz w:val="24"/>
          <w:szCs w:val="24"/>
        </w:rPr>
      </w:pPr>
      <w:r>
        <w:rPr>
          <w:rFonts w:ascii="Times New Roman" w:hAnsi="Times New Roman"/>
          <w:sz w:val="24"/>
          <w:szCs w:val="24"/>
        </w:rPr>
        <w:t>Wishing you all the best in the study of this module.</w:t>
      </w:r>
    </w:p>
    <w:p w:rsidR="004A6A05" w:rsidRDefault="00537742" w:rsidP="004A6A05">
      <w:pPr>
        <w:rPr>
          <w:rFonts w:ascii="Times New Roman" w:hAnsi="Times New Roman"/>
          <w:sz w:val="24"/>
          <w:szCs w:val="24"/>
        </w:rPr>
      </w:pPr>
      <w:r>
        <w:rPr>
          <w:rFonts w:ascii="Times New Roman" w:hAnsi="Times New Roman"/>
          <w:sz w:val="24"/>
          <w:szCs w:val="24"/>
        </w:rPr>
        <w:t>20</w:t>
      </w:r>
      <w:r w:rsidR="0077205A">
        <w:rPr>
          <w:rFonts w:ascii="Times New Roman" w:hAnsi="Times New Roman"/>
          <w:sz w:val="24"/>
          <w:szCs w:val="24"/>
        </w:rPr>
        <w:t>/</w:t>
      </w:r>
      <w:r w:rsidR="00EE2998">
        <w:rPr>
          <w:rFonts w:ascii="Times New Roman" w:hAnsi="Times New Roman"/>
          <w:sz w:val="24"/>
          <w:szCs w:val="24"/>
        </w:rPr>
        <w:t>5</w:t>
      </w:r>
      <w:r w:rsidR="0077205A">
        <w:rPr>
          <w:rFonts w:ascii="Times New Roman" w:hAnsi="Times New Roman"/>
          <w:sz w:val="24"/>
          <w:szCs w:val="24"/>
        </w:rPr>
        <w:t>/202</w:t>
      </w:r>
      <w:r w:rsidR="00EE2998">
        <w:rPr>
          <w:rFonts w:ascii="Times New Roman" w:hAnsi="Times New Roman"/>
          <w:sz w:val="24"/>
          <w:szCs w:val="24"/>
        </w:rPr>
        <w:t>4</w:t>
      </w:r>
    </w:p>
    <w:p w:rsidR="004A6A05" w:rsidRDefault="004A6A05" w:rsidP="004A6A05">
      <w:pPr>
        <w:rPr>
          <w:rFonts w:ascii="Times New Roman" w:hAnsi="Times New Roman"/>
          <w:sz w:val="24"/>
          <w:szCs w:val="24"/>
        </w:rPr>
      </w:pPr>
    </w:p>
    <w:p w:rsidR="0080541A" w:rsidRDefault="0080541A" w:rsidP="00701247">
      <w:pPr>
        <w:pStyle w:val="NoSpacing"/>
        <w:rPr>
          <w:rFonts w:ascii="Times New Roman" w:hAnsi="Times New Roman"/>
          <w:sz w:val="24"/>
          <w:szCs w:val="24"/>
        </w:rPr>
      </w:pPr>
    </w:p>
    <w:p w:rsidR="00C670C6" w:rsidRPr="00C670C6" w:rsidRDefault="00C670C6" w:rsidP="00701247">
      <w:pPr>
        <w:pStyle w:val="NoSpacing"/>
        <w:rPr>
          <w:rFonts w:ascii="Times New Roman" w:hAnsi="Times New Roman"/>
          <w:b/>
          <w:sz w:val="24"/>
          <w:szCs w:val="24"/>
        </w:rPr>
      </w:pPr>
      <w:r w:rsidRPr="00C670C6">
        <w:rPr>
          <w:rFonts w:ascii="Times New Roman" w:hAnsi="Times New Roman"/>
          <w:b/>
          <w:sz w:val="24"/>
          <w:szCs w:val="24"/>
        </w:rPr>
        <w:t>BM</w:t>
      </w:r>
      <w:r w:rsidR="00C74FC2">
        <w:rPr>
          <w:rFonts w:ascii="Times New Roman" w:hAnsi="Times New Roman"/>
          <w:b/>
          <w:sz w:val="24"/>
          <w:szCs w:val="24"/>
        </w:rPr>
        <w:t>4407</w:t>
      </w:r>
      <w:r w:rsidR="004251E8" w:rsidRPr="00C670C6">
        <w:rPr>
          <w:rFonts w:ascii="Times New Roman" w:hAnsi="Times New Roman"/>
          <w:b/>
          <w:sz w:val="24"/>
          <w:szCs w:val="24"/>
        </w:rPr>
        <w:t xml:space="preserve"> (</w:t>
      </w:r>
      <w:r w:rsidR="00672D84">
        <w:rPr>
          <w:rFonts w:ascii="Times New Roman" w:hAnsi="Times New Roman"/>
          <w:b/>
          <w:sz w:val="24"/>
          <w:szCs w:val="24"/>
        </w:rPr>
        <w:t>Business Strategy</w:t>
      </w:r>
      <w:r w:rsidR="00D2141B">
        <w:rPr>
          <w:rFonts w:ascii="Times New Roman" w:hAnsi="Times New Roman"/>
          <w:b/>
          <w:sz w:val="24"/>
          <w:szCs w:val="24"/>
        </w:rPr>
        <w:t xml:space="preserve"> &amp; Innovation</w:t>
      </w:r>
      <w:r w:rsidR="004251E8" w:rsidRPr="00C670C6">
        <w:rPr>
          <w:rFonts w:ascii="Times New Roman" w:hAnsi="Times New Roman"/>
          <w:b/>
          <w:sz w:val="24"/>
          <w:szCs w:val="24"/>
        </w:rPr>
        <w:t>)</w:t>
      </w:r>
    </w:p>
    <w:p w:rsidR="00701247" w:rsidRPr="00E37FC9" w:rsidRDefault="00E9610D" w:rsidP="00E37FC9">
      <w:pPr>
        <w:pStyle w:val="NoSpacing"/>
        <w:jc w:val="center"/>
        <w:rPr>
          <w:rFonts w:ascii="Times New Roman" w:hAnsi="Times New Roman"/>
          <w:b/>
          <w:sz w:val="24"/>
          <w:szCs w:val="24"/>
        </w:rPr>
      </w:pPr>
      <w:r w:rsidRPr="00E9610D">
        <w:rPr>
          <w:rFonts w:ascii="Times New Roman" w:hAnsi="Times New Roman"/>
          <w:b/>
          <w:sz w:val="24"/>
          <w:szCs w:val="24"/>
        </w:rPr>
        <w:t>Lesson Plan</w:t>
      </w:r>
    </w:p>
    <w:tbl>
      <w:tblPr>
        <w:tblStyle w:val="TableGrid"/>
        <w:tblW w:w="0" w:type="auto"/>
        <w:tblInd w:w="108" w:type="dxa"/>
        <w:tblLook w:val="04A0" w:firstRow="1" w:lastRow="0" w:firstColumn="1" w:lastColumn="0" w:noHBand="0" w:noVBand="1"/>
      </w:tblPr>
      <w:tblGrid>
        <w:gridCol w:w="851"/>
        <w:gridCol w:w="5103"/>
        <w:gridCol w:w="1276"/>
        <w:gridCol w:w="1417"/>
      </w:tblGrid>
      <w:tr w:rsidR="00701247" w:rsidTr="00701247">
        <w:tc>
          <w:tcPr>
            <w:tcW w:w="851" w:type="dxa"/>
          </w:tcPr>
          <w:p w:rsidR="00701247" w:rsidRPr="00F007DA" w:rsidRDefault="00701247" w:rsidP="00701247">
            <w:pPr>
              <w:pStyle w:val="NoSpacing"/>
              <w:rPr>
                <w:rFonts w:ascii="Times New Roman" w:hAnsi="Times New Roman"/>
                <w:sz w:val="20"/>
                <w:szCs w:val="20"/>
              </w:rPr>
            </w:pPr>
            <w:r w:rsidRPr="00F007DA">
              <w:rPr>
                <w:rFonts w:ascii="Times New Roman" w:hAnsi="Times New Roman"/>
                <w:sz w:val="20"/>
                <w:szCs w:val="20"/>
              </w:rPr>
              <w:t>Week</w:t>
            </w:r>
          </w:p>
        </w:tc>
        <w:tc>
          <w:tcPr>
            <w:tcW w:w="5103" w:type="dxa"/>
          </w:tcPr>
          <w:p w:rsidR="00701247" w:rsidRPr="00F007DA" w:rsidRDefault="00701247" w:rsidP="00701247">
            <w:pPr>
              <w:pStyle w:val="NoSpacing"/>
              <w:rPr>
                <w:rFonts w:ascii="Times New Roman" w:hAnsi="Times New Roman"/>
                <w:sz w:val="20"/>
                <w:szCs w:val="20"/>
              </w:rPr>
            </w:pPr>
            <w:r w:rsidRPr="00F007DA">
              <w:rPr>
                <w:rFonts w:ascii="Times New Roman" w:hAnsi="Times New Roman"/>
                <w:sz w:val="20"/>
                <w:szCs w:val="20"/>
              </w:rPr>
              <w:t>Topics</w:t>
            </w:r>
          </w:p>
        </w:tc>
        <w:tc>
          <w:tcPr>
            <w:tcW w:w="1276" w:type="dxa"/>
          </w:tcPr>
          <w:p w:rsidR="00701247" w:rsidRPr="00F007DA" w:rsidRDefault="00701247" w:rsidP="00701247">
            <w:pPr>
              <w:pStyle w:val="NoSpacing"/>
              <w:rPr>
                <w:rFonts w:ascii="Times New Roman" w:hAnsi="Times New Roman"/>
                <w:sz w:val="20"/>
                <w:szCs w:val="20"/>
              </w:rPr>
            </w:pPr>
            <w:r w:rsidRPr="00F007DA">
              <w:rPr>
                <w:rFonts w:ascii="Times New Roman" w:hAnsi="Times New Roman"/>
                <w:sz w:val="20"/>
                <w:szCs w:val="20"/>
              </w:rPr>
              <w:t>Textbook</w:t>
            </w:r>
          </w:p>
          <w:p w:rsidR="00701247" w:rsidRPr="00F007DA" w:rsidRDefault="00701247" w:rsidP="00701247">
            <w:pPr>
              <w:pStyle w:val="NoSpacing"/>
              <w:rPr>
                <w:rFonts w:ascii="Times New Roman" w:hAnsi="Times New Roman"/>
                <w:sz w:val="20"/>
                <w:szCs w:val="20"/>
              </w:rPr>
            </w:pPr>
            <w:r w:rsidRPr="00F007DA">
              <w:rPr>
                <w:rFonts w:ascii="Times New Roman" w:hAnsi="Times New Roman"/>
                <w:sz w:val="20"/>
                <w:szCs w:val="20"/>
              </w:rPr>
              <w:t>Chapter</w:t>
            </w:r>
          </w:p>
        </w:tc>
        <w:tc>
          <w:tcPr>
            <w:tcW w:w="1417" w:type="dxa"/>
          </w:tcPr>
          <w:p w:rsidR="00701247" w:rsidRPr="00F007DA" w:rsidRDefault="00701247" w:rsidP="00701247">
            <w:pPr>
              <w:pStyle w:val="NoSpacing"/>
              <w:rPr>
                <w:rFonts w:ascii="Times New Roman" w:hAnsi="Times New Roman"/>
                <w:sz w:val="20"/>
                <w:szCs w:val="20"/>
              </w:rPr>
            </w:pPr>
            <w:r w:rsidRPr="00F007DA">
              <w:rPr>
                <w:rFonts w:ascii="Times New Roman" w:hAnsi="Times New Roman"/>
                <w:sz w:val="20"/>
                <w:szCs w:val="20"/>
              </w:rPr>
              <w:t>Tutorial</w:t>
            </w:r>
          </w:p>
        </w:tc>
      </w:tr>
      <w:tr w:rsidR="00537742" w:rsidTr="00701247">
        <w:tc>
          <w:tcPr>
            <w:tcW w:w="851" w:type="dxa"/>
            <w:vMerge w:val="restart"/>
          </w:tcPr>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1</w:t>
            </w:r>
          </w:p>
        </w:tc>
        <w:tc>
          <w:tcPr>
            <w:tcW w:w="5103" w:type="dxa"/>
          </w:tcPr>
          <w:p w:rsidR="00537742" w:rsidRPr="00F007DA" w:rsidRDefault="00537742" w:rsidP="005C705F">
            <w:pPr>
              <w:pStyle w:val="NoSpacing"/>
              <w:rPr>
                <w:rFonts w:ascii="Times New Roman" w:hAnsi="Times New Roman"/>
                <w:sz w:val="20"/>
                <w:szCs w:val="20"/>
              </w:rPr>
            </w:pPr>
            <w:r>
              <w:rPr>
                <w:rFonts w:ascii="Times New Roman" w:hAnsi="Times New Roman"/>
                <w:sz w:val="20"/>
                <w:szCs w:val="20"/>
              </w:rPr>
              <w:t xml:space="preserve">1. </w:t>
            </w:r>
            <w:proofErr w:type="gramStart"/>
            <w:r w:rsidRPr="00F007DA">
              <w:rPr>
                <w:rFonts w:ascii="Times New Roman" w:hAnsi="Times New Roman"/>
                <w:sz w:val="20"/>
                <w:szCs w:val="20"/>
              </w:rPr>
              <w:t>Introduction  Meaning</w:t>
            </w:r>
            <w:proofErr w:type="gramEnd"/>
            <w:r w:rsidRPr="00F007DA">
              <w:rPr>
                <w:rFonts w:ascii="Times New Roman" w:hAnsi="Times New Roman"/>
                <w:sz w:val="20"/>
                <w:szCs w:val="20"/>
              </w:rPr>
              <w:t xml:space="preserve"> of strategy; strategic fit; strategic choices &amp; emergent strategy</w:t>
            </w:r>
          </w:p>
        </w:tc>
        <w:tc>
          <w:tcPr>
            <w:tcW w:w="1276" w:type="dxa"/>
          </w:tcPr>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Notes</w:t>
            </w:r>
          </w:p>
        </w:tc>
        <w:tc>
          <w:tcPr>
            <w:tcW w:w="1417" w:type="dxa"/>
          </w:tcPr>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No tutorial</w:t>
            </w:r>
          </w:p>
        </w:tc>
      </w:tr>
      <w:tr w:rsidR="00537742" w:rsidTr="00701247">
        <w:tc>
          <w:tcPr>
            <w:tcW w:w="851" w:type="dxa"/>
            <w:vMerge/>
          </w:tcPr>
          <w:p w:rsidR="00537742" w:rsidRPr="00F007DA" w:rsidRDefault="00537742" w:rsidP="00701247">
            <w:pPr>
              <w:pStyle w:val="NoSpacing"/>
              <w:rPr>
                <w:rFonts w:ascii="Times New Roman" w:hAnsi="Times New Roman"/>
                <w:sz w:val="20"/>
                <w:szCs w:val="20"/>
              </w:rPr>
            </w:pPr>
          </w:p>
        </w:tc>
        <w:tc>
          <w:tcPr>
            <w:tcW w:w="5103" w:type="dxa"/>
          </w:tcPr>
          <w:p w:rsidR="00537742" w:rsidRPr="00F007DA" w:rsidRDefault="00537742" w:rsidP="00701247">
            <w:pPr>
              <w:pStyle w:val="NoSpacing"/>
              <w:rPr>
                <w:rFonts w:ascii="Times New Roman" w:hAnsi="Times New Roman"/>
                <w:sz w:val="20"/>
                <w:szCs w:val="20"/>
              </w:rPr>
            </w:pPr>
            <w:r>
              <w:rPr>
                <w:rFonts w:ascii="Times New Roman" w:hAnsi="Times New Roman"/>
                <w:sz w:val="20"/>
                <w:szCs w:val="20"/>
              </w:rPr>
              <w:t xml:space="preserve">2. </w:t>
            </w:r>
            <w:r w:rsidRPr="00F007DA">
              <w:rPr>
                <w:rFonts w:ascii="Times New Roman" w:hAnsi="Times New Roman"/>
                <w:sz w:val="20"/>
                <w:szCs w:val="20"/>
              </w:rPr>
              <w:t>Vision, mission &amp; objectives</w:t>
            </w:r>
          </w:p>
        </w:tc>
        <w:tc>
          <w:tcPr>
            <w:tcW w:w="1276" w:type="dxa"/>
          </w:tcPr>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Notes</w:t>
            </w:r>
          </w:p>
        </w:tc>
        <w:tc>
          <w:tcPr>
            <w:tcW w:w="1417" w:type="dxa"/>
          </w:tcPr>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Tutorial</w:t>
            </w:r>
          </w:p>
        </w:tc>
      </w:tr>
      <w:tr w:rsidR="00537742" w:rsidTr="00701247">
        <w:tc>
          <w:tcPr>
            <w:tcW w:w="851" w:type="dxa"/>
            <w:vMerge w:val="restart"/>
          </w:tcPr>
          <w:p w:rsidR="00537742" w:rsidRPr="00F007DA" w:rsidRDefault="00537742" w:rsidP="00701247">
            <w:pPr>
              <w:pStyle w:val="NoSpacing"/>
              <w:rPr>
                <w:rFonts w:ascii="Times New Roman" w:hAnsi="Times New Roman"/>
                <w:sz w:val="20"/>
                <w:szCs w:val="20"/>
              </w:rPr>
            </w:pPr>
            <w:r>
              <w:rPr>
                <w:rFonts w:ascii="Times New Roman" w:hAnsi="Times New Roman"/>
                <w:sz w:val="20"/>
                <w:szCs w:val="20"/>
              </w:rPr>
              <w:t>2</w:t>
            </w:r>
          </w:p>
          <w:p w:rsidR="00537742" w:rsidRPr="00F007DA" w:rsidRDefault="00537742" w:rsidP="00701247">
            <w:pPr>
              <w:pStyle w:val="NoSpacing"/>
              <w:rPr>
                <w:rFonts w:ascii="Times New Roman" w:hAnsi="Times New Roman"/>
                <w:sz w:val="20"/>
                <w:szCs w:val="20"/>
              </w:rPr>
            </w:pPr>
          </w:p>
        </w:tc>
        <w:tc>
          <w:tcPr>
            <w:tcW w:w="5103" w:type="dxa"/>
          </w:tcPr>
          <w:p w:rsidR="00537742" w:rsidRPr="00F007DA" w:rsidRDefault="00537742" w:rsidP="0047683C">
            <w:pPr>
              <w:pStyle w:val="NoSpacing"/>
              <w:rPr>
                <w:rFonts w:ascii="Times New Roman" w:hAnsi="Times New Roman"/>
                <w:sz w:val="20"/>
                <w:szCs w:val="20"/>
              </w:rPr>
            </w:pPr>
            <w:r>
              <w:rPr>
                <w:rFonts w:ascii="Times New Roman" w:hAnsi="Times New Roman"/>
                <w:sz w:val="20"/>
                <w:szCs w:val="20"/>
              </w:rPr>
              <w:t>3.</w:t>
            </w:r>
            <w:r w:rsidRPr="00F007DA">
              <w:rPr>
                <w:rFonts w:ascii="Times New Roman" w:hAnsi="Times New Roman"/>
                <w:sz w:val="20"/>
                <w:szCs w:val="20"/>
              </w:rPr>
              <w:t>External environment: general and industry environments, and competitor analysis</w:t>
            </w:r>
          </w:p>
        </w:tc>
        <w:tc>
          <w:tcPr>
            <w:tcW w:w="1276" w:type="dxa"/>
          </w:tcPr>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Notes</w:t>
            </w:r>
          </w:p>
        </w:tc>
        <w:tc>
          <w:tcPr>
            <w:tcW w:w="1417" w:type="dxa"/>
          </w:tcPr>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Tutorial</w:t>
            </w:r>
          </w:p>
        </w:tc>
      </w:tr>
      <w:tr w:rsidR="00537742" w:rsidTr="00701247">
        <w:tc>
          <w:tcPr>
            <w:tcW w:w="851" w:type="dxa"/>
            <w:vMerge/>
          </w:tcPr>
          <w:p w:rsidR="00537742" w:rsidRPr="00F007DA" w:rsidRDefault="00537742" w:rsidP="00701247">
            <w:pPr>
              <w:pStyle w:val="NoSpacing"/>
              <w:rPr>
                <w:rFonts w:ascii="Times New Roman" w:hAnsi="Times New Roman"/>
                <w:sz w:val="20"/>
                <w:szCs w:val="20"/>
              </w:rPr>
            </w:pPr>
          </w:p>
        </w:tc>
        <w:tc>
          <w:tcPr>
            <w:tcW w:w="5103" w:type="dxa"/>
          </w:tcPr>
          <w:p w:rsidR="00537742" w:rsidRPr="00F007DA" w:rsidRDefault="00537742" w:rsidP="00AF40A9">
            <w:pPr>
              <w:pStyle w:val="NoSpacing"/>
              <w:rPr>
                <w:rFonts w:ascii="Times New Roman" w:hAnsi="Times New Roman"/>
                <w:sz w:val="20"/>
                <w:szCs w:val="20"/>
              </w:rPr>
            </w:pPr>
            <w:r>
              <w:rPr>
                <w:rFonts w:ascii="Times New Roman" w:hAnsi="Times New Roman"/>
                <w:sz w:val="20"/>
                <w:szCs w:val="20"/>
              </w:rPr>
              <w:t xml:space="preserve">4. </w:t>
            </w:r>
            <w:r w:rsidRPr="00F007DA">
              <w:rPr>
                <w:rFonts w:ascii="Times New Roman" w:hAnsi="Times New Roman"/>
                <w:sz w:val="20"/>
                <w:szCs w:val="20"/>
              </w:rPr>
              <w:t>Industrial environment - Porter’s five forces; KSF; strategic groupings &amp; critical success factors</w:t>
            </w:r>
          </w:p>
        </w:tc>
        <w:tc>
          <w:tcPr>
            <w:tcW w:w="1276" w:type="dxa"/>
          </w:tcPr>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Notes</w:t>
            </w:r>
          </w:p>
        </w:tc>
        <w:tc>
          <w:tcPr>
            <w:tcW w:w="1417" w:type="dxa"/>
          </w:tcPr>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Tutorial</w:t>
            </w:r>
          </w:p>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Submission: Assignment 1</w:t>
            </w:r>
          </w:p>
        </w:tc>
      </w:tr>
      <w:tr w:rsidR="00537742" w:rsidTr="00701247">
        <w:tc>
          <w:tcPr>
            <w:tcW w:w="851" w:type="dxa"/>
            <w:vMerge w:val="restart"/>
          </w:tcPr>
          <w:p w:rsidR="00537742" w:rsidRPr="00F007DA" w:rsidRDefault="00537742" w:rsidP="00701247">
            <w:pPr>
              <w:pStyle w:val="NoSpacing"/>
              <w:rPr>
                <w:rFonts w:ascii="Times New Roman" w:hAnsi="Times New Roman"/>
                <w:sz w:val="20"/>
                <w:szCs w:val="20"/>
              </w:rPr>
            </w:pPr>
            <w:r>
              <w:rPr>
                <w:rFonts w:ascii="Times New Roman" w:hAnsi="Times New Roman"/>
                <w:sz w:val="20"/>
                <w:szCs w:val="20"/>
              </w:rPr>
              <w:t>3</w:t>
            </w:r>
          </w:p>
        </w:tc>
        <w:tc>
          <w:tcPr>
            <w:tcW w:w="5103" w:type="dxa"/>
          </w:tcPr>
          <w:p w:rsidR="00537742" w:rsidRPr="00F007DA" w:rsidRDefault="00537742" w:rsidP="00AB7EA3">
            <w:pPr>
              <w:pStyle w:val="NoSpacing"/>
              <w:rPr>
                <w:rFonts w:ascii="Times New Roman" w:hAnsi="Times New Roman"/>
                <w:sz w:val="20"/>
                <w:szCs w:val="20"/>
              </w:rPr>
            </w:pPr>
            <w:r>
              <w:rPr>
                <w:rFonts w:ascii="Times New Roman" w:hAnsi="Times New Roman"/>
                <w:sz w:val="20"/>
                <w:szCs w:val="20"/>
              </w:rPr>
              <w:t xml:space="preserve">5. </w:t>
            </w:r>
            <w:r w:rsidRPr="00F007DA">
              <w:rPr>
                <w:rFonts w:ascii="Times New Roman" w:hAnsi="Times New Roman"/>
                <w:sz w:val="20"/>
                <w:szCs w:val="20"/>
              </w:rPr>
              <w:t xml:space="preserve">Internal environment: SWOT </w:t>
            </w:r>
            <w:proofErr w:type="gramStart"/>
            <w:r w:rsidRPr="00F007DA">
              <w:rPr>
                <w:rFonts w:ascii="Times New Roman" w:hAnsi="Times New Roman"/>
                <w:sz w:val="20"/>
                <w:szCs w:val="20"/>
              </w:rPr>
              <w:t>analysis,  resources</w:t>
            </w:r>
            <w:proofErr w:type="gramEnd"/>
            <w:r w:rsidRPr="00F007DA">
              <w:rPr>
                <w:rFonts w:ascii="Times New Roman" w:hAnsi="Times New Roman"/>
                <w:sz w:val="20"/>
                <w:szCs w:val="20"/>
              </w:rPr>
              <w:t xml:space="preserve">, capabilities &amp; core competencies (Resource-Based Theory) and the Value Chain Analysis </w:t>
            </w:r>
          </w:p>
        </w:tc>
        <w:tc>
          <w:tcPr>
            <w:tcW w:w="1276" w:type="dxa"/>
          </w:tcPr>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Notes</w:t>
            </w:r>
          </w:p>
        </w:tc>
        <w:tc>
          <w:tcPr>
            <w:tcW w:w="1417" w:type="dxa"/>
          </w:tcPr>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Tutorial</w:t>
            </w:r>
          </w:p>
        </w:tc>
      </w:tr>
      <w:tr w:rsidR="00537742" w:rsidTr="00701247">
        <w:tc>
          <w:tcPr>
            <w:tcW w:w="851" w:type="dxa"/>
            <w:vMerge/>
          </w:tcPr>
          <w:p w:rsidR="00537742" w:rsidRPr="00F007DA" w:rsidRDefault="00537742" w:rsidP="00701247">
            <w:pPr>
              <w:pStyle w:val="NoSpacing"/>
              <w:rPr>
                <w:rFonts w:ascii="Times New Roman" w:hAnsi="Times New Roman"/>
                <w:sz w:val="20"/>
                <w:szCs w:val="20"/>
              </w:rPr>
            </w:pPr>
          </w:p>
        </w:tc>
        <w:tc>
          <w:tcPr>
            <w:tcW w:w="5103" w:type="dxa"/>
          </w:tcPr>
          <w:p w:rsidR="00537742" w:rsidRPr="00F007DA" w:rsidRDefault="00537742" w:rsidP="00701247">
            <w:pPr>
              <w:pStyle w:val="NoSpacing"/>
              <w:rPr>
                <w:rFonts w:ascii="Times New Roman" w:hAnsi="Times New Roman"/>
                <w:sz w:val="20"/>
                <w:szCs w:val="20"/>
              </w:rPr>
            </w:pPr>
            <w:r>
              <w:rPr>
                <w:rFonts w:ascii="Times New Roman" w:hAnsi="Times New Roman"/>
                <w:sz w:val="20"/>
                <w:szCs w:val="20"/>
              </w:rPr>
              <w:t xml:space="preserve">6. </w:t>
            </w:r>
            <w:r w:rsidRPr="00F007DA">
              <w:rPr>
                <w:rFonts w:ascii="Times New Roman" w:hAnsi="Times New Roman"/>
                <w:sz w:val="20"/>
                <w:szCs w:val="20"/>
              </w:rPr>
              <w:t>Resources &amp; competences;</w:t>
            </w:r>
          </w:p>
        </w:tc>
        <w:tc>
          <w:tcPr>
            <w:tcW w:w="1276" w:type="dxa"/>
          </w:tcPr>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Notes</w:t>
            </w:r>
          </w:p>
        </w:tc>
        <w:tc>
          <w:tcPr>
            <w:tcW w:w="1417" w:type="dxa"/>
          </w:tcPr>
          <w:p w:rsidR="00537742" w:rsidRDefault="00537742" w:rsidP="00701247">
            <w:pPr>
              <w:pStyle w:val="NoSpacing"/>
              <w:rPr>
                <w:rFonts w:ascii="Times New Roman" w:hAnsi="Times New Roman"/>
                <w:sz w:val="20"/>
                <w:szCs w:val="20"/>
              </w:rPr>
            </w:pPr>
            <w:r w:rsidRPr="00F007DA">
              <w:rPr>
                <w:rFonts w:ascii="Times New Roman" w:hAnsi="Times New Roman"/>
                <w:sz w:val="20"/>
                <w:szCs w:val="20"/>
              </w:rPr>
              <w:t>Tutorial</w:t>
            </w:r>
          </w:p>
          <w:p w:rsidR="00537742" w:rsidRPr="00F007DA" w:rsidRDefault="00537742" w:rsidP="00701247">
            <w:pPr>
              <w:pStyle w:val="NoSpacing"/>
              <w:rPr>
                <w:rFonts w:ascii="Times New Roman" w:hAnsi="Times New Roman"/>
                <w:sz w:val="20"/>
                <w:szCs w:val="20"/>
              </w:rPr>
            </w:pPr>
          </w:p>
        </w:tc>
      </w:tr>
      <w:tr w:rsidR="00537742" w:rsidTr="00701247">
        <w:tc>
          <w:tcPr>
            <w:tcW w:w="851" w:type="dxa"/>
            <w:vMerge w:val="restart"/>
          </w:tcPr>
          <w:p w:rsidR="00537742" w:rsidRPr="00F007DA" w:rsidRDefault="00537742" w:rsidP="00701247">
            <w:pPr>
              <w:pStyle w:val="NoSpacing"/>
              <w:rPr>
                <w:rFonts w:ascii="Times New Roman" w:hAnsi="Times New Roman"/>
                <w:sz w:val="20"/>
                <w:szCs w:val="20"/>
              </w:rPr>
            </w:pPr>
            <w:r>
              <w:rPr>
                <w:rFonts w:ascii="Times New Roman" w:hAnsi="Times New Roman"/>
                <w:sz w:val="20"/>
                <w:szCs w:val="20"/>
              </w:rPr>
              <w:t>4</w:t>
            </w:r>
          </w:p>
        </w:tc>
        <w:tc>
          <w:tcPr>
            <w:tcW w:w="5103" w:type="dxa"/>
          </w:tcPr>
          <w:p w:rsidR="00537742" w:rsidRPr="00F007DA" w:rsidRDefault="00537742" w:rsidP="00701247">
            <w:pPr>
              <w:pStyle w:val="NoSpacing"/>
              <w:rPr>
                <w:rFonts w:ascii="Times New Roman" w:hAnsi="Times New Roman"/>
                <w:sz w:val="20"/>
                <w:szCs w:val="20"/>
              </w:rPr>
            </w:pPr>
            <w:r>
              <w:rPr>
                <w:rFonts w:ascii="Times New Roman" w:hAnsi="Times New Roman"/>
                <w:sz w:val="20"/>
                <w:szCs w:val="20"/>
              </w:rPr>
              <w:t xml:space="preserve">7. </w:t>
            </w:r>
            <w:r w:rsidRPr="00F007DA">
              <w:rPr>
                <w:rFonts w:ascii="Times New Roman" w:hAnsi="Times New Roman"/>
                <w:sz w:val="20"/>
                <w:szCs w:val="20"/>
              </w:rPr>
              <w:t>Business level strategy: creating and sustaining competitive advantages, Porter’s generic strategies</w:t>
            </w:r>
          </w:p>
        </w:tc>
        <w:tc>
          <w:tcPr>
            <w:tcW w:w="1276" w:type="dxa"/>
          </w:tcPr>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Notes</w:t>
            </w:r>
          </w:p>
        </w:tc>
        <w:tc>
          <w:tcPr>
            <w:tcW w:w="1417" w:type="dxa"/>
          </w:tcPr>
          <w:p w:rsidR="00537742" w:rsidRDefault="00537742" w:rsidP="00701247">
            <w:pPr>
              <w:pStyle w:val="NoSpacing"/>
              <w:rPr>
                <w:rFonts w:ascii="Times New Roman" w:hAnsi="Times New Roman"/>
                <w:sz w:val="20"/>
                <w:szCs w:val="20"/>
              </w:rPr>
            </w:pPr>
            <w:r w:rsidRPr="00F007DA">
              <w:rPr>
                <w:rFonts w:ascii="Times New Roman" w:hAnsi="Times New Roman"/>
                <w:sz w:val="20"/>
                <w:szCs w:val="20"/>
              </w:rPr>
              <w:t>Tutorial</w:t>
            </w:r>
          </w:p>
          <w:p w:rsidR="00537742" w:rsidRPr="00F007DA" w:rsidRDefault="00537742" w:rsidP="00701247">
            <w:pPr>
              <w:pStyle w:val="NoSpacing"/>
              <w:rPr>
                <w:rFonts w:ascii="Times New Roman" w:hAnsi="Times New Roman"/>
                <w:sz w:val="20"/>
                <w:szCs w:val="20"/>
              </w:rPr>
            </w:pPr>
            <w:r>
              <w:rPr>
                <w:rFonts w:ascii="Times New Roman" w:hAnsi="Times New Roman"/>
                <w:sz w:val="20"/>
                <w:szCs w:val="20"/>
              </w:rPr>
              <w:t>Submission 2</w:t>
            </w:r>
          </w:p>
        </w:tc>
      </w:tr>
      <w:tr w:rsidR="00537742" w:rsidTr="00701247">
        <w:tc>
          <w:tcPr>
            <w:tcW w:w="851" w:type="dxa"/>
            <w:vMerge/>
          </w:tcPr>
          <w:p w:rsidR="00537742" w:rsidRPr="00F007DA" w:rsidRDefault="00537742" w:rsidP="00701247">
            <w:pPr>
              <w:pStyle w:val="NoSpacing"/>
              <w:rPr>
                <w:rFonts w:ascii="Times New Roman" w:hAnsi="Times New Roman"/>
                <w:sz w:val="20"/>
                <w:szCs w:val="20"/>
              </w:rPr>
            </w:pPr>
          </w:p>
        </w:tc>
        <w:tc>
          <w:tcPr>
            <w:tcW w:w="5103" w:type="dxa"/>
          </w:tcPr>
          <w:p w:rsidR="00537742" w:rsidRPr="00F007DA" w:rsidRDefault="00537742" w:rsidP="00185EC2">
            <w:pPr>
              <w:pStyle w:val="NoSpacing"/>
              <w:rPr>
                <w:rFonts w:ascii="Times New Roman" w:hAnsi="Times New Roman"/>
                <w:sz w:val="20"/>
                <w:szCs w:val="20"/>
              </w:rPr>
            </w:pPr>
            <w:r>
              <w:rPr>
                <w:rFonts w:ascii="Times New Roman" w:hAnsi="Times New Roman"/>
                <w:sz w:val="20"/>
                <w:szCs w:val="20"/>
              </w:rPr>
              <w:t xml:space="preserve">8. </w:t>
            </w:r>
            <w:r w:rsidRPr="00F007DA">
              <w:rPr>
                <w:rFonts w:ascii="Times New Roman" w:hAnsi="Times New Roman"/>
                <w:sz w:val="20"/>
                <w:szCs w:val="20"/>
              </w:rPr>
              <w:t xml:space="preserve">Consolidation - Diversification </w:t>
            </w:r>
          </w:p>
        </w:tc>
        <w:tc>
          <w:tcPr>
            <w:tcW w:w="1276" w:type="dxa"/>
          </w:tcPr>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Notes</w:t>
            </w:r>
          </w:p>
        </w:tc>
        <w:tc>
          <w:tcPr>
            <w:tcW w:w="1417" w:type="dxa"/>
          </w:tcPr>
          <w:p w:rsidR="00537742" w:rsidRPr="00F007DA" w:rsidRDefault="00537742" w:rsidP="00701247">
            <w:pPr>
              <w:pStyle w:val="NoSpacing"/>
              <w:rPr>
                <w:rFonts w:ascii="Times New Roman" w:hAnsi="Times New Roman"/>
                <w:sz w:val="20"/>
                <w:szCs w:val="20"/>
              </w:rPr>
            </w:pPr>
            <w:r w:rsidRPr="00F007DA">
              <w:rPr>
                <w:rFonts w:ascii="Times New Roman" w:hAnsi="Times New Roman"/>
                <w:sz w:val="20"/>
                <w:szCs w:val="20"/>
              </w:rPr>
              <w:t>Tutorial</w:t>
            </w:r>
          </w:p>
        </w:tc>
      </w:tr>
      <w:tr w:rsidR="007C0EAE" w:rsidTr="00701247">
        <w:tc>
          <w:tcPr>
            <w:tcW w:w="851" w:type="dxa"/>
            <w:vMerge w:val="restart"/>
          </w:tcPr>
          <w:p w:rsidR="007C0EAE" w:rsidRPr="00F007DA" w:rsidRDefault="007C0EAE" w:rsidP="00701247">
            <w:pPr>
              <w:pStyle w:val="NoSpacing"/>
              <w:rPr>
                <w:rFonts w:ascii="Times New Roman" w:hAnsi="Times New Roman"/>
                <w:sz w:val="20"/>
                <w:szCs w:val="20"/>
              </w:rPr>
            </w:pPr>
            <w:r>
              <w:rPr>
                <w:rFonts w:ascii="Times New Roman" w:hAnsi="Times New Roman"/>
                <w:sz w:val="20"/>
                <w:szCs w:val="20"/>
              </w:rPr>
              <w:t>5</w:t>
            </w:r>
          </w:p>
        </w:tc>
        <w:tc>
          <w:tcPr>
            <w:tcW w:w="5103" w:type="dxa"/>
          </w:tcPr>
          <w:p w:rsidR="007C0EAE" w:rsidRPr="00F007DA" w:rsidRDefault="007C0EAE" w:rsidP="00851586">
            <w:pPr>
              <w:pStyle w:val="NoSpacing"/>
              <w:rPr>
                <w:rFonts w:ascii="Times New Roman" w:hAnsi="Times New Roman"/>
                <w:sz w:val="20"/>
                <w:szCs w:val="20"/>
              </w:rPr>
            </w:pPr>
            <w:r>
              <w:rPr>
                <w:rFonts w:ascii="Times New Roman" w:hAnsi="Times New Roman"/>
                <w:sz w:val="20"/>
                <w:szCs w:val="20"/>
              </w:rPr>
              <w:t xml:space="preserve">9. </w:t>
            </w:r>
            <w:r w:rsidRPr="00F007DA">
              <w:rPr>
                <w:rFonts w:ascii="Times New Roman" w:hAnsi="Times New Roman"/>
                <w:sz w:val="20"/>
                <w:szCs w:val="20"/>
              </w:rPr>
              <w:t>Merger and acquisition:  strategic alliances, joint-venture and networks.</w:t>
            </w:r>
          </w:p>
        </w:tc>
        <w:tc>
          <w:tcPr>
            <w:tcW w:w="1276" w:type="dxa"/>
          </w:tcPr>
          <w:p w:rsidR="007C0EAE" w:rsidRPr="00F007DA" w:rsidRDefault="007C0EAE" w:rsidP="00701247">
            <w:pPr>
              <w:pStyle w:val="NoSpacing"/>
              <w:rPr>
                <w:rFonts w:ascii="Times New Roman" w:hAnsi="Times New Roman"/>
                <w:sz w:val="20"/>
                <w:szCs w:val="20"/>
              </w:rPr>
            </w:pPr>
            <w:r w:rsidRPr="00F007DA">
              <w:rPr>
                <w:rFonts w:ascii="Times New Roman" w:hAnsi="Times New Roman"/>
                <w:sz w:val="20"/>
                <w:szCs w:val="20"/>
              </w:rPr>
              <w:t>Notes</w:t>
            </w:r>
          </w:p>
        </w:tc>
        <w:tc>
          <w:tcPr>
            <w:tcW w:w="1417" w:type="dxa"/>
          </w:tcPr>
          <w:p w:rsidR="007C0EAE" w:rsidRPr="00F007DA" w:rsidRDefault="007C0EAE" w:rsidP="00701247">
            <w:pPr>
              <w:pStyle w:val="NoSpacing"/>
              <w:rPr>
                <w:rFonts w:ascii="Times New Roman" w:hAnsi="Times New Roman"/>
                <w:sz w:val="20"/>
                <w:szCs w:val="20"/>
              </w:rPr>
            </w:pPr>
            <w:r w:rsidRPr="00F007DA">
              <w:rPr>
                <w:rFonts w:ascii="Times New Roman" w:hAnsi="Times New Roman"/>
                <w:sz w:val="20"/>
                <w:szCs w:val="20"/>
              </w:rPr>
              <w:t>Tutorial</w:t>
            </w:r>
          </w:p>
        </w:tc>
      </w:tr>
      <w:tr w:rsidR="007C0EAE" w:rsidTr="00701247">
        <w:tc>
          <w:tcPr>
            <w:tcW w:w="851" w:type="dxa"/>
            <w:vMerge/>
          </w:tcPr>
          <w:p w:rsidR="007C0EAE" w:rsidRPr="00F007DA" w:rsidRDefault="007C0EAE" w:rsidP="00701247">
            <w:pPr>
              <w:pStyle w:val="NoSpacing"/>
              <w:rPr>
                <w:rFonts w:ascii="Times New Roman" w:hAnsi="Times New Roman"/>
                <w:sz w:val="20"/>
                <w:szCs w:val="20"/>
              </w:rPr>
            </w:pPr>
          </w:p>
        </w:tc>
        <w:tc>
          <w:tcPr>
            <w:tcW w:w="5103" w:type="dxa"/>
          </w:tcPr>
          <w:p w:rsidR="007C0EAE" w:rsidRPr="00F007DA" w:rsidRDefault="007C0EAE" w:rsidP="00701247">
            <w:pPr>
              <w:pStyle w:val="NoSpacing"/>
              <w:rPr>
                <w:rFonts w:ascii="Times New Roman" w:hAnsi="Times New Roman"/>
                <w:sz w:val="20"/>
                <w:szCs w:val="20"/>
              </w:rPr>
            </w:pPr>
            <w:r>
              <w:rPr>
                <w:rFonts w:ascii="Times New Roman" w:hAnsi="Times New Roman"/>
                <w:sz w:val="20"/>
                <w:szCs w:val="20"/>
              </w:rPr>
              <w:t xml:space="preserve">10. </w:t>
            </w:r>
            <w:r w:rsidRPr="00F007DA">
              <w:rPr>
                <w:rFonts w:ascii="Times New Roman" w:hAnsi="Times New Roman"/>
                <w:sz w:val="20"/>
                <w:szCs w:val="20"/>
              </w:rPr>
              <w:t>Corporate parenting: opportunities and advantages</w:t>
            </w:r>
          </w:p>
        </w:tc>
        <w:tc>
          <w:tcPr>
            <w:tcW w:w="1276" w:type="dxa"/>
          </w:tcPr>
          <w:p w:rsidR="007C0EAE" w:rsidRPr="00F007DA" w:rsidRDefault="007C0EAE" w:rsidP="00701247">
            <w:pPr>
              <w:pStyle w:val="NoSpacing"/>
              <w:rPr>
                <w:rFonts w:ascii="Times New Roman" w:hAnsi="Times New Roman"/>
                <w:sz w:val="20"/>
                <w:szCs w:val="20"/>
              </w:rPr>
            </w:pPr>
          </w:p>
        </w:tc>
        <w:tc>
          <w:tcPr>
            <w:tcW w:w="1417" w:type="dxa"/>
          </w:tcPr>
          <w:p w:rsidR="007C0EAE" w:rsidRPr="00F007DA" w:rsidRDefault="007C0EAE" w:rsidP="00701247">
            <w:pPr>
              <w:pStyle w:val="NoSpacing"/>
              <w:rPr>
                <w:rFonts w:ascii="Times New Roman" w:hAnsi="Times New Roman"/>
                <w:sz w:val="20"/>
                <w:szCs w:val="20"/>
              </w:rPr>
            </w:pPr>
            <w:r>
              <w:rPr>
                <w:rFonts w:ascii="Times New Roman" w:hAnsi="Times New Roman"/>
                <w:sz w:val="20"/>
                <w:szCs w:val="20"/>
              </w:rPr>
              <w:t>Submission 3</w:t>
            </w:r>
          </w:p>
        </w:tc>
      </w:tr>
      <w:tr w:rsidR="00C042D8" w:rsidTr="00701247">
        <w:tc>
          <w:tcPr>
            <w:tcW w:w="851" w:type="dxa"/>
            <w:vMerge w:val="restart"/>
          </w:tcPr>
          <w:p w:rsidR="00C042D8" w:rsidRPr="00F007DA" w:rsidRDefault="00C042D8" w:rsidP="00701247">
            <w:pPr>
              <w:pStyle w:val="NoSpacing"/>
              <w:rPr>
                <w:rFonts w:ascii="Times New Roman" w:hAnsi="Times New Roman"/>
                <w:sz w:val="20"/>
                <w:szCs w:val="20"/>
              </w:rPr>
            </w:pPr>
            <w:r>
              <w:rPr>
                <w:rFonts w:ascii="Times New Roman" w:hAnsi="Times New Roman"/>
                <w:sz w:val="20"/>
                <w:szCs w:val="20"/>
              </w:rPr>
              <w:t>6</w:t>
            </w:r>
          </w:p>
        </w:tc>
        <w:tc>
          <w:tcPr>
            <w:tcW w:w="5103" w:type="dxa"/>
          </w:tcPr>
          <w:p w:rsidR="00C042D8" w:rsidRPr="00F007DA" w:rsidRDefault="00C042D8" w:rsidP="00701247">
            <w:pPr>
              <w:pStyle w:val="NoSpacing"/>
              <w:rPr>
                <w:rFonts w:ascii="Times New Roman" w:hAnsi="Times New Roman"/>
                <w:sz w:val="20"/>
                <w:szCs w:val="20"/>
              </w:rPr>
            </w:pPr>
            <w:r>
              <w:rPr>
                <w:rFonts w:ascii="Times New Roman" w:hAnsi="Times New Roman"/>
                <w:sz w:val="20"/>
                <w:szCs w:val="20"/>
              </w:rPr>
              <w:t>11.</w:t>
            </w:r>
            <w:r w:rsidRPr="00F007DA">
              <w:rPr>
                <w:rFonts w:ascii="Times New Roman" w:hAnsi="Times New Roman"/>
                <w:sz w:val="20"/>
                <w:szCs w:val="20"/>
              </w:rPr>
              <w:t>Corporate performance, governance &amp; business ethics: reasons for its existence and mechanisms</w:t>
            </w:r>
          </w:p>
        </w:tc>
        <w:tc>
          <w:tcPr>
            <w:tcW w:w="1276" w:type="dxa"/>
          </w:tcPr>
          <w:p w:rsidR="00C042D8" w:rsidRPr="00F007DA" w:rsidRDefault="00C042D8" w:rsidP="00701247">
            <w:pPr>
              <w:pStyle w:val="NoSpacing"/>
              <w:rPr>
                <w:rFonts w:ascii="Times New Roman" w:hAnsi="Times New Roman"/>
                <w:sz w:val="20"/>
                <w:szCs w:val="20"/>
              </w:rPr>
            </w:pPr>
            <w:r w:rsidRPr="00F007DA">
              <w:rPr>
                <w:rFonts w:ascii="Times New Roman" w:hAnsi="Times New Roman"/>
                <w:sz w:val="20"/>
                <w:szCs w:val="20"/>
              </w:rPr>
              <w:t>Notes</w:t>
            </w:r>
          </w:p>
        </w:tc>
        <w:tc>
          <w:tcPr>
            <w:tcW w:w="1417" w:type="dxa"/>
          </w:tcPr>
          <w:p w:rsidR="00C042D8" w:rsidRPr="00F007DA" w:rsidRDefault="00C042D8" w:rsidP="00701247">
            <w:pPr>
              <w:pStyle w:val="NoSpacing"/>
              <w:rPr>
                <w:rFonts w:ascii="Times New Roman" w:hAnsi="Times New Roman"/>
                <w:sz w:val="20"/>
                <w:szCs w:val="20"/>
              </w:rPr>
            </w:pPr>
            <w:r w:rsidRPr="00F007DA">
              <w:rPr>
                <w:rFonts w:ascii="Times New Roman" w:hAnsi="Times New Roman"/>
                <w:sz w:val="20"/>
                <w:szCs w:val="20"/>
              </w:rPr>
              <w:t>Tutorial</w:t>
            </w:r>
          </w:p>
        </w:tc>
      </w:tr>
      <w:tr w:rsidR="00C042D8" w:rsidTr="00701247">
        <w:tc>
          <w:tcPr>
            <w:tcW w:w="851" w:type="dxa"/>
            <w:vMerge/>
          </w:tcPr>
          <w:p w:rsidR="00C042D8" w:rsidRPr="00F007DA" w:rsidRDefault="00C042D8" w:rsidP="00701247">
            <w:pPr>
              <w:pStyle w:val="NoSpacing"/>
              <w:rPr>
                <w:rFonts w:ascii="Times New Roman" w:hAnsi="Times New Roman"/>
                <w:sz w:val="20"/>
                <w:szCs w:val="20"/>
              </w:rPr>
            </w:pPr>
          </w:p>
        </w:tc>
        <w:tc>
          <w:tcPr>
            <w:tcW w:w="5103" w:type="dxa"/>
          </w:tcPr>
          <w:p w:rsidR="00C042D8" w:rsidRPr="00F007DA" w:rsidRDefault="00C042D8" w:rsidP="00701247">
            <w:pPr>
              <w:pStyle w:val="NoSpacing"/>
              <w:rPr>
                <w:rFonts w:ascii="Times New Roman" w:hAnsi="Times New Roman"/>
                <w:sz w:val="20"/>
                <w:szCs w:val="20"/>
              </w:rPr>
            </w:pPr>
            <w:r>
              <w:rPr>
                <w:rFonts w:ascii="Times New Roman" w:hAnsi="Times New Roman"/>
                <w:sz w:val="20"/>
                <w:szCs w:val="20"/>
              </w:rPr>
              <w:t xml:space="preserve">12. </w:t>
            </w:r>
            <w:r w:rsidRPr="00F007DA">
              <w:rPr>
                <w:rFonts w:ascii="Times New Roman" w:hAnsi="Times New Roman"/>
                <w:sz w:val="20"/>
                <w:szCs w:val="20"/>
              </w:rPr>
              <w:t>International strategies</w:t>
            </w:r>
          </w:p>
        </w:tc>
        <w:tc>
          <w:tcPr>
            <w:tcW w:w="1276" w:type="dxa"/>
          </w:tcPr>
          <w:p w:rsidR="00C042D8" w:rsidRPr="00F007DA" w:rsidRDefault="00C042D8" w:rsidP="00701247">
            <w:pPr>
              <w:pStyle w:val="NoSpacing"/>
              <w:rPr>
                <w:rFonts w:ascii="Times New Roman" w:hAnsi="Times New Roman"/>
                <w:sz w:val="20"/>
                <w:szCs w:val="20"/>
              </w:rPr>
            </w:pPr>
            <w:r w:rsidRPr="00F007DA">
              <w:rPr>
                <w:rFonts w:ascii="Times New Roman" w:hAnsi="Times New Roman"/>
                <w:sz w:val="20"/>
                <w:szCs w:val="20"/>
              </w:rPr>
              <w:t>Notes</w:t>
            </w:r>
          </w:p>
        </w:tc>
        <w:tc>
          <w:tcPr>
            <w:tcW w:w="1417" w:type="dxa"/>
          </w:tcPr>
          <w:p w:rsidR="00C042D8" w:rsidRPr="00F007DA" w:rsidRDefault="00C042D8" w:rsidP="00701247">
            <w:pPr>
              <w:pStyle w:val="NoSpacing"/>
              <w:rPr>
                <w:rFonts w:ascii="Times New Roman" w:hAnsi="Times New Roman"/>
                <w:sz w:val="20"/>
                <w:szCs w:val="20"/>
              </w:rPr>
            </w:pPr>
            <w:r w:rsidRPr="00F007DA">
              <w:rPr>
                <w:rFonts w:ascii="Times New Roman" w:hAnsi="Times New Roman"/>
                <w:sz w:val="20"/>
                <w:szCs w:val="20"/>
              </w:rPr>
              <w:t>Tutorial</w:t>
            </w:r>
          </w:p>
        </w:tc>
      </w:tr>
      <w:tr w:rsidR="00C042D8" w:rsidTr="00701247">
        <w:tc>
          <w:tcPr>
            <w:tcW w:w="851" w:type="dxa"/>
            <w:vMerge w:val="restart"/>
          </w:tcPr>
          <w:p w:rsidR="00C042D8" w:rsidRPr="00F007DA" w:rsidRDefault="00C042D8" w:rsidP="00701247">
            <w:pPr>
              <w:pStyle w:val="NoSpacing"/>
              <w:rPr>
                <w:rFonts w:ascii="Times New Roman" w:hAnsi="Times New Roman"/>
                <w:sz w:val="20"/>
                <w:szCs w:val="20"/>
              </w:rPr>
            </w:pPr>
            <w:r>
              <w:rPr>
                <w:rFonts w:ascii="Times New Roman" w:hAnsi="Times New Roman"/>
                <w:sz w:val="20"/>
                <w:szCs w:val="20"/>
              </w:rPr>
              <w:lastRenderedPageBreak/>
              <w:t>7</w:t>
            </w:r>
          </w:p>
        </w:tc>
        <w:tc>
          <w:tcPr>
            <w:tcW w:w="5103" w:type="dxa"/>
          </w:tcPr>
          <w:p w:rsidR="00C042D8" w:rsidRPr="00F007DA" w:rsidRDefault="00C042D8" w:rsidP="00851586">
            <w:pPr>
              <w:pStyle w:val="NoSpacing"/>
              <w:rPr>
                <w:rFonts w:ascii="Times New Roman" w:hAnsi="Times New Roman"/>
                <w:sz w:val="20"/>
                <w:szCs w:val="20"/>
              </w:rPr>
            </w:pPr>
            <w:r>
              <w:rPr>
                <w:rFonts w:ascii="Times New Roman" w:hAnsi="Times New Roman"/>
                <w:sz w:val="20"/>
                <w:szCs w:val="20"/>
              </w:rPr>
              <w:t xml:space="preserve">13. </w:t>
            </w:r>
            <w:proofErr w:type="gramStart"/>
            <w:r w:rsidRPr="00F007DA">
              <w:rPr>
                <w:rFonts w:ascii="Times New Roman" w:hAnsi="Times New Roman"/>
                <w:sz w:val="20"/>
                <w:szCs w:val="20"/>
              </w:rPr>
              <w:t>Implementation :</w:t>
            </w:r>
            <w:proofErr w:type="gramEnd"/>
            <w:r w:rsidRPr="00F007DA">
              <w:rPr>
                <w:rFonts w:ascii="Times New Roman" w:hAnsi="Times New Roman"/>
                <w:sz w:val="20"/>
                <w:szCs w:val="20"/>
              </w:rPr>
              <w:t xml:space="preserve">  structure &amp; control</w:t>
            </w:r>
          </w:p>
        </w:tc>
        <w:tc>
          <w:tcPr>
            <w:tcW w:w="1276" w:type="dxa"/>
          </w:tcPr>
          <w:p w:rsidR="00C042D8" w:rsidRPr="00F007DA" w:rsidRDefault="00C042D8" w:rsidP="00701247">
            <w:pPr>
              <w:pStyle w:val="NoSpacing"/>
              <w:rPr>
                <w:rFonts w:ascii="Times New Roman" w:hAnsi="Times New Roman"/>
                <w:sz w:val="20"/>
                <w:szCs w:val="20"/>
              </w:rPr>
            </w:pPr>
            <w:r w:rsidRPr="00F007DA">
              <w:rPr>
                <w:rFonts w:ascii="Times New Roman" w:hAnsi="Times New Roman"/>
                <w:sz w:val="20"/>
                <w:szCs w:val="20"/>
              </w:rPr>
              <w:t>Notes</w:t>
            </w:r>
          </w:p>
        </w:tc>
        <w:tc>
          <w:tcPr>
            <w:tcW w:w="1417" w:type="dxa"/>
          </w:tcPr>
          <w:p w:rsidR="00C042D8" w:rsidRPr="00F007DA" w:rsidRDefault="00C042D8" w:rsidP="00701247">
            <w:pPr>
              <w:pStyle w:val="NoSpacing"/>
              <w:rPr>
                <w:rFonts w:ascii="Times New Roman" w:hAnsi="Times New Roman"/>
                <w:sz w:val="20"/>
                <w:szCs w:val="20"/>
              </w:rPr>
            </w:pPr>
            <w:r w:rsidRPr="00F007DA">
              <w:rPr>
                <w:rFonts w:ascii="Times New Roman" w:hAnsi="Times New Roman"/>
                <w:sz w:val="20"/>
                <w:szCs w:val="20"/>
              </w:rPr>
              <w:t>No Tutorial</w:t>
            </w:r>
          </w:p>
        </w:tc>
      </w:tr>
      <w:tr w:rsidR="00C042D8" w:rsidTr="00701247">
        <w:tc>
          <w:tcPr>
            <w:tcW w:w="851" w:type="dxa"/>
            <w:vMerge/>
          </w:tcPr>
          <w:p w:rsidR="00C042D8" w:rsidRPr="00F007DA" w:rsidRDefault="00C042D8" w:rsidP="00701247">
            <w:pPr>
              <w:pStyle w:val="NoSpacing"/>
              <w:rPr>
                <w:rFonts w:ascii="Times New Roman" w:hAnsi="Times New Roman"/>
                <w:sz w:val="20"/>
                <w:szCs w:val="20"/>
              </w:rPr>
            </w:pPr>
          </w:p>
        </w:tc>
        <w:tc>
          <w:tcPr>
            <w:tcW w:w="5103" w:type="dxa"/>
          </w:tcPr>
          <w:p w:rsidR="00C042D8" w:rsidRPr="00F007DA" w:rsidRDefault="00C042D8" w:rsidP="00701247">
            <w:pPr>
              <w:pStyle w:val="NoSpacing"/>
              <w:rPr>
                <w:rFonts w:ascii="Times New Roman" w:hAnsi="Times New Roman"/>
                <w:sz w:val="20"/>
                <w:szCs w:val="20"/>
              </w:rPr>
            </w:pPr>
            <w:r>
              <w:rPr>
                <w:rFonts w:ascii="Times New Roman" w:hAnsi="Times New Roman"/>
                <w:sz w:val="20"/>
                <w:szCs w:val="20"/>
              </w:rPr>
              <w:t xml:space="preserve">14. </w:t>
            </w:r>
            <w:r w:rsidRPr="00F007DA">
              <w:rPr>
                <w:rFonts w:ascii="Times New Roman" w:hAnsi="Times New Roman"/>
                <w:sz w:val="20"/>
                <w:szCs w:val="20"/>
              </w:rPr>
              <w:t>Revision</w:t>
            </w:r>
          </w:p>
        </w:tc>
        <w:tc>
          <w:tcPr>
            <w:tcW w:w="1276" w:type="dxa"/>
          </w:tcPr>
          <w:p w:rsidR="00C042D8" w:rsidRPr="00F007DA" w:rsidRDefault="00C042D8" w:rsidP="00701247">
            <w:pPr>
              <w:pStyle w:val="NoSpacing"/>
              <w:rPr>
                <w:rFonts w:ascii="Times New Roman" w:hAnsi="Times New Roman"/>
                <w:sz w:val="20"/>
                <w:szCs w:val="20"/>
              </w:rPr>
            </w:pPr>
          </w:p>
        </w:tc>
        <w:tc>
          <w:tcPr>
            <w:tcW w:w="1417" w:type="dxa"/>
          </w:tcPr>
          <w:p w:rsidR="00C042D8" w:rsidRPr="00F007DA" w:rsidRDefault="00C042D8" w:rsidP="00701247">
            <w:pPr>
              <w:pStyle w:val="NoSpacing"/>
              <w:rPr>
                <w:rFonts w:ascii="Times New Roman" w:hAnsi="Times New Roman"/>
                <w:sz w:val="20"/>
                <w:szCs w:val="20"/>
              </w:rPr>
            </w:pPr>
          </w:p>
        </w:tc>
      </w:tr>
    </w:tbl>
    <w:p w:rsidR="00BA6001" w:rsidRDefault="00BA6001" w:rsidP="00701247">
      <w:pPr>
        <w:pStyle w:val="NoSpacing"/>
        <w:rPr>
          <w:rFonts w:ascii="Times New Roman" w:hAnsi="Times New Roman"/>
          <w:sz w:val="24"/>
          <w:szCs w:val="24"/>
        </w:rPr>
      </w:pPr>
    </w:p>
    <w:p w:rsidR="004E4591" w:rsidRDefault="00D96C91" w:rsidP="00BA6001">
      <w:pPr>
        <w:pStyle w:val="NoSpacing"/>
        <w:rPr>
          <w:rFonts w:ascii="Times New Roman" w:hAnsi="Times New Roman"/>
          <w:sz w:val="24"/>
          <w:szCs w:val="24"/>
        </w:rPr>
      </w:pPr>
      <w:r>
        <w:rPr>
          <w:rFonts w:ascii="Times New Roman" w:hAnsi="Times New Roman"/>
          <w:sz w:val="24"/>
          <w:szCs w:val="24"/>
        </w:rPr>
        <w:t>The recommended text books:</w:t>
      </w:r>
    </w:p>
    <w:p w:rsidR="00E37FC9" w:rsidRDefault="00E37FC9" w:rsidP="00BA6001">
      <w:pPr>
        <w:pStyle w:val="NoSpacing"/>
        <w:rPr>
          <w:rFonts w:ascii="Times New Roman" w:hAnsi="Times New Roman"/>
          <w:sz w:val="24"/>
          <w:szCs w:val="24"/>
        </w:rPr>
      </w:pPr>
    </w:p>
    <w:p w:rsidR="00D96C91" w:rsidRDefault="00592FCE" w:rsidP="00D96C91">
      <w:pPr>
        <w:spacing w:line="240" w:lineRule="auto"/>
        <w:rPr>
          <w:rFonts w:ascii="Times New Roman" w:hAnsi="Times New Roman"/>
          <w:sz w:val="24"/>
          <w:szCs w:val="24"/>
        </w:rPr>
      </w:pPr>
      <w:proofErr w:type="spellStart"/>
      <w:r w:rsidRPr="00592FCE">
        <w:rPr>
          <w:rFonts w:ascii="Times New Roman" w:hAnsi="Times New Roman"/>
          <w:sz w:val="24"/>
          <w:szCs w:val="24"/>
        </w:rPr>
        <w:t>Hitt</w:t>
      </w:r>
      <w:proofErr w:type="spellEnd"/>
      <w:r w:rsidRPr="00592FCE">
        <w:rPr>
          <w:rFonts w:ascii="Times New Roman" w:hAnsi="Times New Roman"/>
          <w:sz w:val="24"/>
          <w:szCs w:val="24"/>
        </w:rPr>
        <w:t>, M. A., Irelan</w:t>
      </w:r>
      <w:r w:rsidR="000A7ECB">
        <w:rPr>
          <w:rFonts w:ascii="Times New Roman" w:hAnsi="Times New Roman"/>
          <w:sz w:val="24"/>
          <w:szCs w:val="24"/>
        </w:rPr>
        <w:t xml:space="preserve">d, R. D., </w:t>
      </w:r>
      <w:proofErr w:type="spellStart"/>
      <w:r w:rsidR="000A7ECB">
        <w:rPr>
          <w:rFonts w:ascii="Times New Roman" w:hAnsi="Times New Roman"/>
          <w:sz w:val="24"/>
          <w:szCs w:val="24"/>
        </w:rPr>
        <w:t>Hoskisson</w:t>
      </w:r>
      <w:proofErr w:type="spellEnd"/>
      <w:r w:rsidR="000A7ECB">
        <w:rPr>
          <w:rFonts w:ascii="Times New Roman" w:hAnsi="Times New Roman"/>
          <w:sz w:val="24"/>
          <w:szCs w:val="24"/>
        </w:rPr>
        <w:t>, R. E. (2014</w:t>
      </w:r>
      <w:r w:rsidRPr="00592FCE">
        <w:rPr>
          <w:rFonts w:ascii="Times New Roman" w:hAnsi="Times New Roman"/>
          <w:sz w:val="24"/>
          <w:szCs w:val="24"/>
        </w:rPr>
        <w:t>). Strategic Management: concepts and Cases: Competitiveness and G</w:t>
      </w:r>
      <w:r w:rsidR="00E37FC9">
        <w:rPr>
          <w:rFonts w:ascii="Times New Roman" w:hAnsi="Times New Roman"/>
          <w:sz w:val="24"/>
          <w:szCs w:val="24"/>
        </w:rPr>
        <w:t xml:space="preserve">lobalization. Cengage learning, </w:t>
      </w:r>
    </w:p>
    <w:p w:rsidR="000A7ECB" w:rsidRPr="00592FCE" w:rsidRDefault="000A7ECB" w:rsidP="00D96C91">
      <w:pPr>
        <w:spacing w:line="240" w:lineRule="auto"/>
        <w:rPr>
          <w:rFonts w:ascii="Times New Roman" w:hAnsi="Times New Roman"/>
          <w:sz w:val="24"/>
          <w:szCs w:val="24"/>
        </w:rPr>
      </w:pPr>
      <w:r>
        <w:rPr>
          <w:rFonts w:ascii="Times New Roman" w:hAnsi="Times New Roman"/>
          <w:sz w:val="24"/>
          <w:szCs w:val="24"/>
        </w:rPr>
        <w:t xml:space="preserve">Robert Whittington, Patrick </w:t>
      </w:r>
      <w:proofErr w:type="spellStart"/>
      <w:r>
        <w:rPr>
          <w:rFonts w:ascii="Times New Roman" w:hAnsi="Times New Roman"/>
          <w:sz w:val="24"/>
          <w:szCs w:val="24"/>
        </w:rPr>
        <w:t>Regner</w:t>
      </w:r>
      <w:proofErr w:type="spellEnd"/>
      <w:r>
        <w:rPr>
          <w:rFonts w:ascii="Times New Roman" w:hAnsi="Times New Roman"/>
          <w:sz w:val="24"/>
          <w:szCs w:val="24"/>
        </w:rPr>
        <w:t xml:space="preserve">, Duncan Angwin, Gerry Johnson, Kevan Scholes (2019). </w:t>
      </w:r>
      <w:proofErr w:type="gramStart"/>
      <w:r w:rsidRPr="000A7ECB">
        <w:rPr>
          <w:rFonts w:ascii="Times New Roman" w:hAnsi="Times New Roman"/>
          <w:i/>
          <w:sz w:val="24"/>
          <w:szCs w:val="24"/>
        </w:rPr>
        <w:t>Exploring  Strategy</w:t>
      </w:r>
      <w:proofErr w:type="gramEnd"/>
      <w:r>
        <w:rPr>
          <w:rFonts w:ascii="Times New Roman" w:hAnsi="Times New Roman"/>
          <w:sz w:val="24"/>
          <w:szCs w:val="24"/>
        </w:rPr>
        <w:t xml:space="preserve"> (12</w:t>
      </w:r>
      <w:r w:rsidRPr="000A7ECB">
        <w:rPr>
          <w:rFonts w:ascii="Times New Roman" w:hAnsi="Times New Roman"/>
          <w:sz w:val="24"/>
          <w:szCs w:val="24"/>
          <w:vertAlign w:val="superscript"/>
        </w:rPr>
        <w:t>th</w:t>
      </w:r>
      <w:r>
        <w:rPr>
          <w:rFonts w:ascii="Times New Roman" w:hAnsi="Times New Roman"/>
          <w:sz w:val="24"/>
          <w:szCs w:val="24"/>
        </w:rPr>
        <w:t xml:space="preserve"> edition), Prentice Hall, England.</w:t>
      </w:r>
    </w:p>
    <w:p w:rsidR="00F12AA3" w:rsidRDefault="000A7ECB" w:rsidP="00701247">
      <w:pPr>
        <w:pStyle w:val="NoSpacing"/>
        <w:rPr>
          <w:rFonts w:ascii="Times New Roman" w:hAnsi="Times New Roman"/>
          <w:sz w:val="24"/>
          <w:szCs w:val="24"/>
        </w:rPr>
      </w:pPr>
      <w:r>
        <w:rPr>
          <w:rFonts w:ascii="Times New Roman" w:hAnsi="Times New Roman"/>
          <w:sz w:val="24"/>
          <w:szCs w:val="24"/>
        </w:rPr>
        <w:t xml:space="preserve">Gregory Dess, Gerry McNamara, Alan Eisner &amp; </w:t>
      </w:r>
      <w:r w:rsidR="00EE2998">
        <w:rPr>
          <w:rFonts w:ascii="Times New Roman" w:hAnsi="Times New Roman"/>
          <w:sz w:val="24"/>
          <w:szCs w:val="24"/>
        </w:rPr>
        <w:t xml:space="preserve">Steve </w:t>
      </w:r>
      <w:proofErr w:type="spellStart"/>
      <w:r w:rsidR="00EE2998">
        <w:rPr>
          <w:rFonts w:ascii="Times New Roman" w:hAnsi="Times New Roman"/>
          <w:sz w:val="24"/>
          <w:szCs w:val="24"/>
        </w:rPr>
        <w:t>Sauerwald</w:t>
      </w:r>
      <w:proofErr w:type="spellEnd"/>
      <w:r>
        <w:rPr>
          <w:rFonts w:ascii="Times New Roman" w:hAnsi="Times New Roman"/>
          <w:sz w:val="24"/>
          <w:szCs w:val="24"/>
        </w:rPr>
        <w:t xml:space="preserve"> (202</w:t>
      </w:r>
      <w:r w:rsidR="00EE2998">
        <w:rPr>
          <w:rFonts w:ascii="Times New Roman" w:hAnsi="Times New Roman"/>
          <w:sz w:val="24"/>
          <w:szCs w:val="24"/>
        </w:rPr>
        <w:t>4</w:t>
      </w:r>
      <w:r>
        <w:rPr>
          <w:rFonts w:ascii="Times New Roman" w:hAnsi="Times New Roman"/>
          <w:sz w:val="24"/>
          <w:szCs w:val="24"/>
        </w:rPr>
        <w:t>).  Strategi</w:t>
      </w:r>
      <w:r w:rsidR="007A67E4">
        <w:rPr>
          <w:rFonts w:ascii="Times New Roman" w:hAnsi="Times New Roman"/>
          <w:sz w:val="24"/>
          <w:szCs w:val="24"/>
        </w:rPr>
        <w:t>c</w:t>
      </w:r>
      <w:r>
        <w:rPr>
          <w:rFonts w:ascii="Times New Roman" w:hAnsi="Times New Roman"/>
          <w:sz w:val="24"/>
          <w:szCs w:val="24"/>
        </w:rPr>
        <w:t xml:space="preserve"> Management, </w:t>
      </w:r>
      <w:r w:rsidR="007A67E4">
        <w:rPr>
          <w:rFonts w:ascii="Times New Roman" w:hAnsi="Times New Roman"/>
          <w:sz w:val="24"/>
          <w:szCs w:val="24"/>
        </w:rPr>
        <w:t xml:space="preserve">Text &amp; Cases, </w:t>
      </w:r>
      <w:r>
        <w:rPr>
          <w:rFonts w:ascii="Times New Roman" w:hAnsi="Times New Roman"/>
          <w:sz w:val="24"/>
          <w:szCs w:val="24"/>
        </w:rPr>
        <w:t>1</w:t>
      </w:r>
      <w:r w:rsidR="00EE2998">
        <w:rPr>
          <w:rFonts w:ascii="Times New Roman" w:hAnsi="Times New Roman"/>
          <w:sz w:val="24"/>
          <w:szCs w:val="24"/>
        </w:rPr>
        <w:t>1</w:t>
      </w:r>
      <w:r w:rsidRPr="000A7ECB">
        <w:rPr>
          <w:rFonts w:ascii="Times New Roman" w:hAnsi="Times New Roman"/>
          <w:sz w:val="24"/>
          <w:szCs w:val="24"/>
          <w:vertAlign w:val="superscript"/>
        </w:rPr>
        <w:t>th</w:t>
      </w:r>
      <w:r>
        <w:rPr>
          <w:rFonts w:ascii="Times New Roman" w:hAnsi="Times New Roman"/>
          <w:sz w:val="24"/>
          <w:szCs w:val="24"/>
        </w:rPr>
        <w:t xml:space="preserve"> edition, McGraw Hill</w:t>
      </w:r>
      <w:r w:rsidR="007A67E4">
        <w:rPr>
          <w:rFonts w:ascii="Times New Roman" w:hAnsi="Times New Roman"/>
          <w:sz w:val="24"/>
          <w:szCs w:val="24"/>
        </w:rPr>
        <w:t>,</w:t>
      </w:r>
      <w:r>
        <w:rPr>
          <w:rFonts w:ascii="Times New Roman" w:hAnsi="Times New Roman"/>
          <w:sz w:val="24"/>
          <w:szCs w:val="24"/>
        </w:rPr>
        <w:t xml:space="preserve"> New York.</w:t>
      </w:r>
    </w:p>
    <w:p w:rsidR="004E4591" w:rsidRDefault="004E4591" w:rsidP="00701247">
      <w:pPr>
        <w:pStyle w:val="NoSpacing"/>
        <w:rPr>
          <w:rFonts w:ascii="Times New Roman" w:hAnsi="Times New Roman"/>
          <w:sz w:val="24"/>
          <w:szCs w:val="24"/>
        </w:rPr>
      </w:pPr>
    </w:p>
    <w:p w:rsidR="004E4591" w:rsidRDefault="004E4591" w:rsidP="00701247">
      <w:pPr>
        <w:pStyle w:val="NoSpacing"/>
        <w:rPr>
          <w:rFonts w:ascii="Times New Roman" w:hAnsi="Times New Roman"/>
          <w:sz w:val="24"/>
          <w:szCs w:val="24"/>
        </w:rPr>
      </w:pPr>
    </w:p>
    <w:p w:rsidR="004E4591" w:rsidRDefault="004E4591" w:rsidP="00701247">
      <w:pPr>
        <w:pStyle w:val="NoSpacing"/>
        <w:rPr>
          <w:rFonts w:ascii="Times New Roman" w:hAnsi="Times New Roman"/>
          <w:sz w:val="24"/>
          <w:szCs w:val="24"/>
        </w:rPr>
      </w:pPr>
    </w:p>
    <w:p w:rsidR="004E4591" w:rsidRDefault="004E4591" w:rsidP="00701247">
      <w:pPr>
        <w:pStyle w:val="NoSpacing"/>
        <w:rPr>
          <w:rFonts w:ascii="Times New Roman" w:hAnsi="Times New Roman"/>
          <w:sz w:val="24"/>
          <w:szCs w:val="24"/>
        </w:rPr>
      </w:pPr>
    </w:p>
    <w:p w:rsidR="004E4591" w:rsidRDefault="004E4591" w:rsidP="00701247">
      <w:pPr>
        <w:pStyle w:val="NoSpacing"/>
        <w:rPr>
          <w:rFonts w:ascii="Times New Roman" w:hAnsi="Times New Roman"/>
          <w:sz w:val="24"/>
          <w:szCs w:val="24"/>
        </w:rPr>
      </w:pPr>
    </w:p>
    <w:p w:rsidR="004E4591" w:rsidRDefault="004E4591" w:rsidP="00701247">
      <w:pPr>
        <w:pStyle w:val="NoSpacing"/>
        <w:rPr>
          <w:rFonts w:ascii="Times New Roman" w:hAnsi="Times New Roman"/>
          <w:sz w:val="24"/>
          <w:szCs w:val="24"/>
        </w:rPr>
      </w:pPr>
    </w:p>
    <w:p w:rsidR="00F12AA3" w:rsidRDefault="00DB4F8A" w:rsidP="00701247">
      <w:pPr>
        <w:pStyle w:val="NoSpacing"/>
        <w:rPr>
          <w:rFonts w:ascii="Times New Roman" w:hAnsi="Times New Roman"/>
          <w:b/>
          <w:sz w:val="24"/>
          <w:szCs w:val="24"/>
        </w:rPr>
      </w:pPr>
      <w:r>
        <w:rPr>
          <w:rFonts w:ascii="Times New Roman" w:hAnsi="Times New Roman"/>
          <w:b/>
          <w:sz w:val="24"/>
          <w:szCs w:val="24"/>
        </w:rPr>
        <w:t>BM</w:t>
      </w:r>
      <w:r w:rsidR="00C74FC2">
        <w:rPr>
          <w:rFonts w:ascii="Times New Roman" w:hAnsi="Times New Roman"/>
          <w:b/>
          <w:sz w:val="24"/>
          <w:szCs w:val="24"/>
        </w:rPr>
        <w:t>4407</w:t>
      </w:r>
    </w:p>
    <w:p w:rsidR="00F12AA3" w:rsidRDefault="00F12AA3" w:rsidP="00701247">
      <w:pPr>
        <w:pStyle w:val="NoSpacing"/>
        <w:rPr>
          <w:rFonts w:ascii="Times New Roman" w:hAnsi="Times New Roman"/>
          <w:b/>
          <w:sz w:val="24"/>
          <w:szCs w:val="24"/>
        </w:rPr>
      </w:pPr>
    </w:p>
    <w:p w:rsidR="00F12AA3" w:rsidRDefault="00F12AA3" w:rsidP="00701247">
      <w:pPr>
        <w:pStyle w:val="NoSpacing"/>
        <w:rPr>
          <w:rFonts w:ascii="Times New Roman" w:hAnsi="Times New Roman"/>
          <w:b/>
          <w:sz w:val="24"/>
          <w:szCs w:val="24"/>
        </w:rPr>
      </w:pPr>
      <w:r>
        <w:rPr>
          <w:rFonts w:ascii="Times New Roman" w:hAnsi="Times New Roman"/>
          <w:b/>
          <w:sz w:val="24"/>
          <w:szCs w:val="24"/>
        </w:rPr>
        <w:t>Assessments:</w:t>
      </w:r>
    </w:p>
    <w:p w:rsidR="00F12AA3" w:rsidRDefault="00F12AA3" w:rsidP="00701247">
      <w:pPr>
        <w:pStyle w:val="NoSpacing"/>
        <w:rPr>
          <w:rFonts w:ascii="Times New Roman" w:hAnsi="Times New Roman"/>
          <w:sz w:val="24"/>
          <w:szCs w:val="24"/>
        </w:rPr>
      </w:pPr>
      <w:r w:rsidRPr="00F12AA3">
        <w:rPr>
          <w:rFonts w:ascii="Times New Roman" w:hAnsi="Times New Roman"/>
          <w:sz w:val="24"/>
          <w:szCs w:val="24"/>
        </w:rPr>
        <w:t xml:space="preserve">1.  </w:t>
      </w:r>
      <w:r>
        <w:rPr>
          <w:rFonts w:ascii="Times New Roman" w:hAnsi="Times New Roman"/>
          <w:sz w:val="24"/>
          <w:szCs w:val="24"/>
        </w:rPr>
        <w:t xml:space="preserve">Coursework    </w:t>
      </w:r>
      <w:r w:rsidR="00C74FC2">
        <w:rPr>
          <w:rFonts w:ascii="Times New Roman" w:hAnsi="Times New Roman"/>
          <w:sz w:val="24"/>
          <w:szCs w:val="24"/>
        </w:rPr>
        <w:t>7</w:t>
      </w:r>
      <w:r>
        <w:rPr>
          <w:rFonts w:ascii="Times New Roman" w:hAnsi="Times New Roman"/>
          <w:sz w:val="24"/>
          <w:szCs w:val="24"/>
        </w:rPr>
        <w:t>0%</w:t>
      </w:r>
    </w:p>
    <w:p w:rsidR="00DB4F8A" w:rsidRDefault="00F12AA3" w:rsidP="00DB4F8A">
      <w:pPr>
        <w:pStyle w:val="NoSpacing"/>
        <w:rPr>
          <w:rFonts w:ascii="Times New Roman" w:hAnsi="Times New Roman"/>
          <w:sz w:val="24"/>
          <w:szCs w:val="24"/>
        </w:rPr>
      </w:pPr>
      <w:r>
        <w:rPr>
          <w:rFonts w:ascii="Times New Roman" w:hAnsi="Times New Roman"/>
          <w:sz w:val="24"/>
          <w:szCs w:val="24"/>
        </w:rPr>
        <w:t xml:space="preserve">     </w:t>
      </w:r>
      <w:r w:rsidR="00F007DA">
        <w:rPr>
          <w:rFonts w:ascii="Times New Roman" w:hAnsi="Times New Roman"/>
          <w:sz w:val="24"/>
          <w:szCs w:val="24"/>
        </w:rPr>
        <w:t>Three</w:t>
      </w:r>
      <w:r w:rsidR="00DB4F8A">
        <w:rPr>
          <w:rFonts w:ascii="Times New Roman" w:hAnsi="Times New Roman"/>
          <w:sz w:val="24"/>
          <w:szCs w:val="24"/>
        </w:rPr>
        <w:t xml:space="preserve"> individual assignments:</w:t>
      </w:r>
    </w:p>
    <w:p w:rsidR="00F007DA" w:rsidRDefault="00F007DA" w:rsidP="00F12AA3">
      <w:pPr>
        <w:pStyle w:val="NoSpacing"/>
        <w:rPr>
          <w:rFonts w:ascii="Times New Roman" w:hAnsi="Times New Roman"/>
          <w:sz w:val="24"/>
          <w:szCs w:val="24"/>
        </w:rPr>
      </w:pPr>
      <w:r>
        <w:rPr>
          <w:rFonts w:ascii="Times New Roman" w:hAnsi="Times New Roman"/>
          <w:sz w:val="24"/>
          <w:szCs w:val="24"/>
        </w:rPr>
        <w:t xml:space="preserve">     </w:t>
      </w:r>
      <w:r w:rsidR="00DB4F8A">
        <w:rPr>
          <w:rFonts w:ascii="Times New Roman" w:hAnsi="Times New Roman"/>
          <w:sz w:val="24"/>
          <w:szCs w:val="24"/>
        </w:rPr>
        <w:t xml:space="preserve">1. A case study: </w:t>
      </w:r>
      <w:r>
        <w:rPr>
          <w:rFonts w:ascii="Times New Roman" w:hAnsi="Times New Roman"/>
          <w:sz w:val="24"/>
          <w:szCs w:val="24"/>
        </w:rPr>
        <w:t xml:space="preserve">Global forces and the Western European Brewing Industry   </w:t>
      </w:r>
      <w:r w:rsidR="00C67F74">
        <w:rPr>
          <w:rFonts w:ascii="Times New Roman" w:hAnsi="Times New Roman"/>
          <w:sz w:val="24"/>
          <w:szCs w:val="24"/>
        </w:rPr>
        <w:t xml:space="preserve"> </w:t>
      </w:r>
      <w:r>
        <w:rPr>
          <w:rFonts w:ascii="Times New Roman" w:hAnsi="Times New Roman"/>
          <w:sz w:val="24"/>
          <w:szCs w:val="24"/>
        </w:rPr>
        <w:t>20%</w:t>
      </w:r>
      <w:r w:rsidR="00DB4F8A">
        <w:rPr>
          <w:rFonts w:ascii="Times New Roman" w:hAnsi="Times New Roman"/>
          <w:sz w:val="24"/>
          <w:szCs w:val="24"/>
        </w:rPr>
        <w:t xml:space="preserve">   </w:t>
      </w:r>
    </w:p>
    <w:p w:rsidR="00DB4F8A" w:rsidRDefault="00F007DA" w:rsidP="00F12AA3">
      <w:pPr>
        <w:pStyle w:val="NoSpacing"/>
        <w:rPr>
          <w:rFonts w:ascii="Times New Roman" w:hAnsi="Times New Roman"/>
          <w:sz w:val="24"/>
          <w:szCs w:val="24"/>
        </w:rPr>
      </w:pPr>
      <w:r>
        <w:rPr>
          <w:rFonts w:ascii="Times New Roman" w:hAnsi="Times New Roman"/>
          <w:sz w:val="24"/>
          <w:szCs w:val="24"/>
        </w:rPr>
        <w:t xml:space="preserve">    </w:t>
      </w:r>
      <w:r w:rsidR="00DB4F8A">
        <w:rPr>
          <w:rFonts w:ascii="Times New Roman" w:hAnsi="Times New Roman"/>
          <w:sz w:val="24"/>
          <w:szCs w:val="24"/>
        </w:rPr>
        <w:t xml:space="preserve"> </w:t>
      </w:r>
      <w:r>
        <w:rPr>
          <w:rFonts w:ascii="Times New Roman" w:hAnsi="Times New Roman"/>
          <w:sz w:val="24"/>
          <w:szCs w:val="24"/>
        </w:rPr>
        <w:t>2. A case study: South Africa</w:t>
      </w:r>
      <w:r w:rsidR="00DB4F8A">
        <w:rPr>
          <w:rFonts w:ascii="Times New Roman" w:hAnsi="Times New Roman"/>
          <w:sz w:val="24"/>
          <w:szCs w:val="24"/>
        </w:rPr>
        <w:t xml:space="preserve"> </w:t>
      </w:r>
      <w:r>
        <w:rPr>
          <w:rFonts w:ascii="Times New Roman" w:hAnsi="Times New Roman"/>
          <w:sz w:val="24"/>
          <w:szCs w:val="24"/>
        </w:rPr>
        <w:t>Brewery (</w:t>
      </w:r>
      <w:proofErr w:type="gramStart"/>
      <w:r>
        <w:rPr>
          <w:rFonts w:ascii="Times New Roman" w:hAnsi="Times New Roman"/>
          <w:sz w:val="24"/>
          <w:szCs w:val="24"/>
        </w:rPr>
        <w:t xml:space="preserve">SAB)   </w:t>
      </w:r>
      <w:proofErr w:type="gramEnd"/>
      <w:r>
        <w:rPr>
          <w:rFonts w:ascii="Times New Roman" w:hAnsi="Times New Roman"/>
          <w:sz w:val="24"/>
          <w:szCs w:val="24"/>
        </w:rPr>
        <w:t xml:space="preserve">                                         </w:t>
      </w:r>
      <w:r w:rsidR="00C67F74">
        <w:rPr>
          <w:rFonts w:ascii="Times New Roman" w:hAnsi="Times New Roman"/>
          <w:sz w:val="24"/>
          <w:szCs w:val="24"/>
        </w:rPr>
        <w:t xml:space="preserve"> </w:t>
      </w:r>
      <w:r>
        <w:rPr>
          <w:rFonts w:ascii="Times New Roman" w:hAnsi="Times New Roman"/>
          <w:sz w:val="24"/>
          <w:szCs w:val="24"/>
        </w:rPr>
        <w:t xml:space="preserve">      </w:t>
      </w:r>
      <w:r w:rsidR="00EE2998">
        <w:rPr>
          <w:rFonts w:ascii="Times New Roman" w:hAnsi="Times New Roman"/>
          <w:sz w:val="24"/>
          <w:szCs w:val="24"/>
        </w:rPr>
        <w:t>30</w:t>
      </w:r>
      <w:r>
        <w:rPr>
          <w:rFonts w:ascii="Times New Roman" w:hAnsi="Times New Roman"/>
          <w:sz w:val="24"/>
          <w:szCs w:val="24"/>
        </w:rPr>
        <w:t xml:space="preserve">%                                                </w:t>
      </w:r>
      <w:r w:rsidR="00DB4F8A">
        <w:rPr>
          <w:rFonts w:ascii="Times New Roman" w:hAnsi="Times New Roman"/>
          <w:sz w:val="24"/>
          <w:szCs w:val="24"/>
        </w:rPr>
        <w:t xml:space="preserve">          </w:t>
      </w:r>
      <w:r>
        <w:rPr>
          <w:rFonts w:ascii="Times New Roman" w:hAnsi="Times New Roman"/>
          <w:sz w:val="24"/>
          <w:szCs w:val="24"/>
        </w:rPr>
        <w:t xml:space="preserve">                             </w:t>
      </w:r>
    </w:p>
    <w:p w:rsidR="00DB4F8A" w:rsidRDefault="00F007DA" w:rsidP="007779B9">
      <w:pPr>
        <w:pStyle w:val="NoSpacing"/>
        <w:tabs>
          <w:tab w:val="left" w:pos="8222"/>
        </w:tabs>
        <w:rPr>
          <w:rFonts w:ascii="Times New Roman" w:hAnsi="Times New Roman"/>
          <w:sz w:val="24"/>
          <w:szCs w:val="24"/>
        </w:rPr>
      </w:pPr>
      <w:r>
        <w:rPr>
          <w:rFonts w:ascii="Times New Roman" w:hAnsi="Times New Roman"/>
          <w:sz w:val="24"/>
          <w:szCs w:val="24"/>
        </w:rPr>
        <w:t xml:space="preserve">     3</w:t>
      </w:r>
      <w:r w:rsidR="00DB4F8A">
        <w:rPr>
          <w:rFonts w:ascii="Times New Roman" w:hAnsi="Times New Roman"/>
          <w:sz w:val="24"/>
          <w:szCs w:val="24"/>
        </w:rPr>
        <w:t xml:space="preserve">. A case study:  </w:t>
      </w:r>
      <w:r w:rsidR="007779B9">
        <w:rPr>
          <w:rFonts w:ascii="Times New Roman" w:hAnsi="Times New Roman"/>
          <w:sz w:val="24"/>
          <w:szCs w:val="24"/>
        </w:rPr>
        <w:t xml:space="preserve">IKEA furnishes the World                     </w:t>
      </w:r>
      <w:r w:rsidR="00DB4F8A">
        <w:rPr>
          <w:rFonts w:ascii="Times New Roman" w:hAnsi="Times New Roman"/>
          <w:sz w:val="24"/>
          <w:szCs w:val="24"/>
        </w:rPr>
        <w:t xml:space="preserve">          </w:t>
      </w:r>
      <w:r w:rsidR="00423B74">
        <w:rPr>
          <w:rFonts w:ascii="Times New Roman" w:hAnsi="Times New Roman"/>
          <w:sz w:val="24"/>
          <w:szCs w:val="24"/>
        </w:rPr>
        <w:t xml:space="preserve">         </w:t>
      </w:r>
      <w:r w:rsidR="00DB4F8A">
        <w:rPr>
          <w:rFonts w:ascii="Times New Roman" w:hAnsi="Times New Roman"/>
          <w:sz w:val="24"/>
          <w:szCs w:val="24"/>
        </w:rPr>
        <w:t xml:space="preserve">        </w:t>
      </w:r>
      <w:r>
        <w:rPr>
          <w:rFonts w:ascii="Times New Roman" w:hAnsi="Times New Roman"/>
          <w:sz w:val="24"/>
          <w:szCs w:val="24"/>
        </w:rPr>
        <w:t xml:space="preserve">   </w:t>
      </w:r>
      <w:r w:rsidR="00DB4F8A">
        <w:rPr>
          <w:rFonts w:ascii="Times New Roman" w:hAnsi="Times New Roman"/>
          <w:sz w:val="24"/>
          <w:szCs w:val="24"/>
        </w:rPr>
        <w:t xml:space="preserve">  </w:t>
      </w:r>
      <w:r w:rsidR="00C67F74">
        <w:rPr>
          <w:rFonts w:ascii="Times New Roman" w:hAnsi="Times New Roman"/>
          <w:sz w:val="24"/>
          <w:szCs w:val="24"/>
        </w:rPr>
        <w:t xml:space="preserve"> </w:t>
      </w:r>
      <w:r>
        <w:rPr>
          <w:rFonts w:ascii="Times New Roman" w:hAnsi="Times New Roman"/>
          <w:sz w:val="24"/>
          <w:szCs w:val="24"/>
          <w:u w:val="single"/>
        </w:rPr>
        <w:t>2</w:t>
      </w:r>
      <w:r w:rsidR="00EE2998">
        <w:rPr>
          <w:rFonts w:ascii="Times New Roman" w:hAnsi="Times New Roman"/>
          <w:sz w:val="24"/>
          <w:szCs w:val="24"/>
          <w:u w:val="single"/>
        </w:rPr>
        <w:t>0</w:t>
      </w:r>
      <w:r w:rsidR="00DB4F8A" w:rsidRPr="00DB4F8A">
        <w:rPr>
          <w:rFonts w:ascii="Times New Roman" w:hAnsi="Times New Roman"/>
          <w:sz w:val="24"/>
          <w:szCs w:val="24"/>
          <w:u w:val="single"/>
        </w:rPr>
        <w:t>%</w:t>
      </w:r>
      <w:r w:rsidR="00DB4F8A">
        <w:rPr>
          <w:rFonts w:ascii="Times New Roman" w:hAnsi="Times New Roman"/>
          <w:sz w:val="24"/>
          <w:szCs w:val="24"/>
        </w:rPr>
        <w:t xml:space="preserve"> </w:t>
      </w:r>
    </w:p>
    <w:p w:rsidR="00155C1E" w:rsidRDefault="00DB4F8A" w:rsidP="00F12AA3">
      <w:pPr>
        <w:pStyle w:val="NoSpacing"/>
        <w:rPr>
          <w:rFonts w:ascii="Times New Roman" w:hAnsi="Times New Roman"/>
          <w:sz w:val="24"/>
          <w:szCs w:val="24"/>
        </w:rPr>
      </w:pPr>
      <w:r>
        <w:rPr>
          <w:rFonts w:ascii="Times New Roman" w:hAnsi="Times New Roman"/>
          <w:sz w:val="24"/>
          <w:szCs w:val="24"/>
        </w:rPr>
        <w:t xml:space="preserve">                                                                                                                            </w:t>
      </w:r>
      <w:r w:rsidR="00F007DA">
        <w:rPr>
          <w:rFonts w:ascii="Times New Roman" w:hAnsi="Times New Roman"/>
          <w:sz w:val="24"/>
          <w:szCs w:val="24"/>
        </w:rPr>
        <w:t xml:space="preserve">  </w:t>
      </w:r>
      <w:r>
        <w:rPr>
          <w:rFonts w:ascii="Times New Roman" w:hAnsi="Times New Roman"/>
          <w:sz w:val="24"/>
          <w:szCs w:val="24"/>
        </w:rPr>
        <w:t xml:space="preserve"> </w:t>
      </w:r>
      <w:r w:rsidR="00C67F74">
        <w:rPr>
          <w:rFonts w:ascii="Times New Roman" w:hAnsi="Times New Roman"/>
          <w:sz w:val="24"/>
          <w:szCs w:val="24"/>
        </w:rPr>
        <w:t xml:space="preserve"> </w:t>
      </w:r>
      <w:r>
        <w:rPr>
          <w:rFonts w:ascii="Times New Roman" w:hAnsi="Times New Roman"/>
          <w:sz w:val="24"/>
          <w:szCs w:val="24"/>
        </w:rPr>
        <w:t xml:space="preserve"> </w:t>
      </w:r>
      <w:r w:rsidR="00AB10C8">
        <w:rPr>
          <w:rFonts w:ascii="Times New Roman" w:hAnsi="Times New Roman"/>
          <w:sz w:val="24"/>
          <w:szCs w:val="24"/>
        </w:rPr>
        <w:t>7</w:t>
      </w:r>
      <w:r>
        <w:rPr>
          <w:rFonts w:ascii="Times New Roman" w:hAnsi="Times New Roman"/>
          <w:sz w:val="24"/>
          <w:szCs w:val="24"/>
        </w:rPr>
        <w:t>0%</w:t>
      </w:r>
      <w:r w:rsidR="00155C1E">
        <w:rPr>
          <w:rFonts w:ascii="Times New Roman" w:hAnsi="Times New Roman"/>
          <w:sz w:val="24"/>
          <w:szCs w:val="24"/>
        </w:rPr>
        <w:t xml:space="preserve">    </w:t>
      </w:r>
    </w:p>
    <w:p w:rsidR="00DB4F8A" w:rsidRDefault="00DB4F8A" w:rsidP="00F12AA3">
      <w:pPr>
        <w:pStyle w:val="NoSpacing"/>
        <w:rPr>
          <w:rFonts w:ascii="Times New Roman" w:hAnsi="Times New Roman"/>
          <w:sz w:val="24"/>
          <w:szCs w:val="24"/>
        </w:rPr>
      </w:pPr>
    </w:p>
    <w:p w:rsidR="00DB4F8A" w:rsidRDefault="00464484" w:rsidP="00F12AA3">
      <w:pPr>
        <w:pStyle w:val="NoSpacing"/>
        <w:rPr>
          <w:rFonts w:ascii="Times New Roman" w:hAnsi="Times New Roman"/>
          <w:sz w:val="24"/>
          <w:szCs w:val="24"/>
          <w:u w:val="single"/>
        </w:rPr>
      </w:pPr>
      <w:r>
        <w:rPr>
          <w:rFonts w:ascii="Times New Roman" w:hAnsi="Times New Roman"/>
          <w:sz w:val="24"/>
          <w:szCs w:val="24"/>
        </w:rPr>
        <w:t xml:space="preserve">2.  Final Exam                                                                                                   </w:t>
      </w:r>
      <w:r w:rsidR="00C67F74">
        <w:rPr>
          <w:rFonts w:ascii="Times New Roman" w:hAnsi="Times New Roman"/>
          <w:sz w:val="24"/>
          <w:szCs w:val="24"/>
        </w:rPr>
        <w:t xml:space="preserve">  </w:t>
      </w:r>
      <w:r w:rsidR="00F007DA">
        <w:rPr>
          <w:rFonts w:ascii="Times New Roman" w:hAnsi="Times New Roman"/>
          <w:sz w:val="24"/>
          <w:szCs w:val="24"/>
        </w:rPr>
        <w:t xml:space="preserve">  </w:t>
      </w:r>
      <w:r>
        <w:rPr>
          <w:rFonts w:ascii="Times New Roman" w:hAnsi="Times New Roman"/>
          <w:sz w:val="24"/>
          <w:szCs w:val="24"/>
        </w:rPr>
        <w:t xml:space="preserve"> </w:t>
      </w:r>
      <w:r w:rsidRPr="00464484">
        <w:rPr>
          <w:rFonts w:ascii="Times New Roman" w:hAnsi="Times New Roman"/>
          <w:sz w:val="24"/>
          <w:szCs w:val="24"/>
          <w:u w:val="single"/>
        </w:rPr>
        <w:t xml:space="preserve">  </w:t>
      </w:r>
      <w:r w:rsidR="00AB10C8">
        <w:rPr>
          <w:rFonts w:ascii="Times New Roman" w:hAnsi="Times New Roman"/>
          <w:sz w:val="24"/>
          <w:szCs w:val="24"/>
          <w:u w:val="single"/>
        </w:rPr>
        <w:t>3</w:t>
      </w:r>
      <w:r w:rsidRPr="00464484">
        <w:rPr>
          <w:rFonts w:ascii="Times New Roman" w:hAnsi="Times New Roman"/>
          <w:sz w:val="24"/>
          <w:szCs w:val="24"/>
          <w:u w:val="single"/>
        </w:rPr>
        <w:t>0%</w:t>
      </w:r>
      <w:r w:rsidR="00DB4F8A">
        <w:rPr>
          <w:rFonts w:ascii="Times New Roman" w:hAnsi="Times New Roman"/>
          <w:sz w:val="24"/>
          <w:szCs w:val="24"/>
          <w:u w:val="single"/>
        </w:rPr>
        <w:t xml:space="preserve"> </w:t>
      </w:r>
    </w:p>
    <w:p w:rsidR="00DB4F8A" w:rsidRDefault="00DB4F8A" w:rsidP="00F12AA3">
      <w:pPr>
        <w:pStyle w:val="NoSpacing"/>
        <w:rPr>
          <w:rFonts w:ascii="Times New Roman" w:hAnsi="Times New Roman"/>
          <w:sz w:val="24"/>
          <w:szCs w:val="24"/>
          <w:u w:val="single"/>
        </w:rPr>
      </w:pPr>
    </w:p>
    <w:p w:rsidR="00464484" w:rsidRDefault="00DB4F8A" w:rsidP="00C67F74">
      <w:pPr>
        <w:pStyle w:val="NoSpacing"/>
        <w:tabs>
          <w:tab w:val="left" w:pos="8222"/>
        </w:tabs>
        <w:rPr>
          <w:rFonts w:ascii="Times New Roman" w:hAnsi="Times New Roman"/>
          <w:sz w:val="24"/>
          <w:szCs w:val="24"/>
          <w:u w:val="double"/>
        </w:rPr>
      </w:pPr>
      <w:r>
        <w:rPr>
          <w:rFonts w:ascii="Times New Roman" w:hAnsi="Times New Roman"/>
          <w:sz w:val="24"/>
          <w:szCs w:val="24"/>
        </w:rPr>
        <w:t>Total</w:t>
      </w:r>
      <w:r w:rsidR="00464484" w:rsidRPr="00464484">
        <w:rPr>
          <w:rFonts w:ascii="Times New Roman" w:hAnsi="Times New Roman"/>
          <w:sz w:val="24"/>
          <w:szCs w:val="24"/>
        </w:rPr>
        <w:t xml:space="preserve">                                                                                      </w:t>
      </w:r>
      <w:r>
        <w:rPr>
          <w:rFonts w:ascii="Times New Roman" w:hAnsi="Times New Roman"/>
          <w:sz w:val="24"/>
          <w:szCs w:val="24"/>
        </w:rPr>
        <w:t xml:space="preserve">                           </w:t>
      </w:r>
      <w:r w:rsidR="00F007DA">
        <w:rPr>
          <w:rFonts w:ascii="Times New Roman" w:hAnsi="Times New Roman"/>
          <w:sz w:val="24"/>
          <w:szCs w:val="24"/>
        </w:rPr>
        <w:t xml:space="preserve">  </w:t>
      </w:r>
      <w:r w:rsidR="00C67F74">
        <w:rPr>
          <w:rFonts w:ascii="Times New Roman" w:hAnsi="Times New Roman"/>
          <w:sz w:val="24"/>
          <w:szCs w:val="24"/>
        </w:rPr>
        <w:t xml:space="preserve">  </w:t>
      </w:r>
      <w:r>
        <w:rPr>
          <w:rFonts w:ascii="Times New Roman" w:hAnsi="Times New Roman"/>
          <w:sz w:val="24"/>
          <w:szCs w:val="24"/>
        </w:rPr>
        <w:t xml:space="preserve">  </w:t>
      </w:r>
      <w:r w:rsidR="00464484" w:rsidRPr="00DB4F8A">
        <w:rPr>
          <w:rFonts w:ascii="Times New Roman" w:hAnsi="Times New Roman"/>
          <w:sz w:val="24"/>
          <w:szCs w:val="24"/>
          <w:u w:val="double"/>
        </w:rPr>
        <w:t>100%</w:t>
      </w: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F007DA" w:rsidRDefault="00F007DA" w:rsidP="00F12AA3">
      <w:pPr>
        <w:pStyle w:val="NoSpacing"/>
        <w:rPr>
          <w:rFonts w:ascii="Times New Roman" w:hAnsi="Times New Roman"/>
          <w:sz w:val="24"/>
          <w:szCs w:val="24"/>
          <w:u w:val="double"/>
        </w:rPr>
      </w:pPr>
    </w:p>
    <w:p w:rsidR="00F007DA" w:rsidRDefault="00F007DA" w:rsidP="00F12AA3">
      <w:pPr>
        <w:pStyle w:val="NoSpacing"/>
        <w:rPr>
          <w:rFonts w:ascii="Times New Roman" w:hAnsi="Times New Roman"/>
          <w:sz w:val="24"/>
          <w:szCs w:val="24"/>
          <w:u w:val="double"/>
        </w:rPr>
      </w:pPr>
    </w:p>
    <w:p w:rsidR="00F007DA" w:rsidRDefault="00F007DA" w:rsidP="00F12AA3">
      <w:pPr>
        <w:pStyle w:val="NoSpacing"/>
        <w:rPr>
          <w:rFonts w:ascii="Times New Roman" w:hAnsi="Times New Roman"/>
          <w:sz w:val="24"/>
          <w:szCs w:val="24"/>
          <w:u w:val="double"/>
        </w:rPr>
      </w:pPr>
    </w:p>
    <w:p w:rsidR="004F139A" w:rsidRDefault="004F139A" w:rsidP="00F12AA3">
      <w:pPr>
        <w:pStyle w:val="NoSpacing"/>
        <w:rPr>
          <w:rFonts w:ascii="Times New Roman" w:hAnsi="Times New Roman"/>
          <w:sz w:val="24"/>
          <w:szCs w:val="24"/>
          <w:u w:val="double"/>
        </w:rPr>
      </w:pPr>
    </w:p>
    <w:p w:rsidR="004F139A" w:rsidRPr="004F139A" w:rsidRDefault="004F139A" w:rsidP="004F139A">
      <w:pPr>
        <w:rPr>
          <w:rFonts w:ascii="Times New Roman" w:hAnsi="Times New Roman"/>
          <w:b/>
          <w:sz w:val="24"/>
          <w:szCs w:val="24"/>
        </w:rPr>
      </w:pPr>
      <w:r w:rsidRPr="004F139A">
        <w:rPr>
          <w:rFonts w:ascii="Times New Roman" w:hAnsi="Times New Roman"/>
          <w:b/>
          <w:sz w:val="24"/>
          <w:szCs w:val="24"/>
        </w:rPr>
        <w:t xml:space="preserve">Individual Assignment 1 </w:t>
      </w:r>
    </w:p>
    <w:p w:rsidR="004F139A" w:rsidRDefault="003B6B3A" w:rsidP="004F139A">
      <w:pPr>
        <w:rPr>
          <w:rFonts w:ascii="Times New Roman" w:hAnsi="Times New Roman"/>
          <w:b/>
          <w:sz w:val="24"/>
          <w:szCs w:val="24"/>
        </w:rPr>
      </w:pPr>
      <w:r>
        <w:rPr>
          <w:rFonts w:ascii="Times New Roman" w:hAnsi="Times New Roman"/>
          <w:b/>
          <w:sz w:val="24"/>
          <w:szCs w:val="24"/>
        </w:rPr>
        <w:t>Global forces and the Western European Brewing Industry</w:t>
      </w:r>
    </w:p>
    <w:p w:rsidR="003B6B3A" w:rsidRDefault="003B6B3A" w:rsidP="004F139A">
      <w:pPr>
        <w:rPr>
          <w:rFonts w:ascii="Times New Roman" w:hAnsi="Times New Roman"/>
          <w:sz w:val="24"/>
          <w:szCs w:val="24"/>
        </w:rPr>
      </w:pPr>
      <w:r w:rsidRPr="003B6B3A">
        <w:rPr>
          <w:rFonts w:ascii="Times New Roman" w:hAnsi="Times New Roman"/>
          <w:sz w:val="24"/>
          <w:szCs w:val="24"/>
        </w:rPr>
        <w:t>In the early years of the 21</w:t>
      </w:r>
      <w:r w:rsidRPr="003B6B3A">
        <w:rPr>
          <w:rFonts w:ascii="Times New Roman" w:hAnsi="Times New Roman"/>
          <w:sz w:val="24"/>
          <w:szCs w:val="24"/>
          <w:vertAlign w:val="superscript"/>
        </w:rPr>
        <w:t>st</w:t>
      </w:r>
      <w:r w:rsidRPr="003B6B3A">
        <w:rPr>
          <w:rFonts w:ascii="Times New Roman" w:hAnsi="Times New Roman"/>
          <w:sz w:val="24"/>
          <w:szCs w:val="24"/>
        </w:rPr>
        <w:t xml:space="preserve"> century, European brewers faced a surprising paradox.  The traditional centre of the best industry worldwide and home to the world’s largest brewing companies, /Europe was turning off beer.  Beer consumption was falling in the largest markets of Germany, and the United Kingdom, while burgeoning in emerging markets around the world.   In 2008, Europe’s largest market, Germany, ranked only 5</w:t>
      </w:r>
      <w:r w:rsidRPr="003B6B3A">
        <w:rPr>
          <w:rFonts w:ascii="Times New Roman" w:hAnsi="Times New Roman"/>
          <w:sz w:val="24"/>
          <w:szCs w:val="24"/>
          <w:vertAlign w:val="superscript"/>
        </w:rPr>
        <w:t>th</w:t>
      </w:r>
      <w:r w:rsidRPr="003B6B3A">
        <w:rPr>
          <w:rFonts w:ascii="Times New Roman" w:hAnsi="Times New Roman"/>
          <w:sz w:val="24"/>
          <w:szCs w:val="24"/>
        </w:rPr>
        <w:t xml:space="preserve"> in the world, behind China, the United States, Brazil and Russia.   China, with 12% annual growth between 2003 and 2008, had become the largest single market by volume, alone accounting for 23% of world consumption (Euromonitor, 2010).</w:t>
      </w:r>
    </w:p>
    <w:p w:rsidR="00C32EB5" w:rsidRPr="00C32EB5" w:rsidRDefault="003B6B3A" w:rsidP="00C32EB5">
      <w:pPr>
        <w:pStyle w:val="NoSpacing"/>
        <w:rPr>
          <w:rFonts w:ascii="Times New Roman" w:hAnsi="Times New Roman"/>
          <w:sz w:val="24"/>
          <w:szCs w:val="24"/>
        </w:rPr>
      </w:pPr>
      <w:r w:rsidRPr="00C32EB5">
        <w:rPr>
          <w:rFonts w:ascii="Times New Roman" w:hAnsi="Times New Roman"/>
          <w:sz w:val="24"/>
          <w:szCs w:val="24"/>
        </w:rPr>
        <w:t xml:space="preserve">The decline of beer consumption </w:t>
      </w:r>
      <w:r w:rsidR="00C32EB5" w:rsidRPr="00C32EB5">
        <w:rPr>
          <w:rFonts w:ascii="Times New Roman" w:hAnsi="Times New Roman"/>
          <w:sz w:val="24"/>
          <w:szCs w:val="24"/>
        </w:rPr>
        <w:t>in Europe has been to several factors:</w:t>
      </w:r>
    </w:p>
    <w:p w:rsidR="00C32EB5" w:rsidRDefault="00C32EB5" w:rsidP="00C32EB5">
      <w:pPr>
        <w:pStyle w:val="NoSpacing"/>
        <w:numPr>
          <w:ilvl w:val="0"/>
          <w:numId w:val="4"/>
        </w:numPr>
        <w:ind w:left="426" w:hanging="426"/>
        <w:rPr>
          <w:rFonts w:ascii="Times New Roman" w:hAnsi="Times New Roman"/>
          <w:sz w:val="24"/>
          <w:szCs w:val="24"/>
        </w:rPr>
      </w:pPr>
      <w:r>
        <w:rPr>
          <w:rFonts w:ascii="Times New Roman" w:hAnsi="Times New Roman"/>
          <w:sz w:val="24"/>
          <w:szCs w:val="24"/>
        </w:rPr>
        <w:t>Governments are campaigning strongly against drunken driving, affecting the propensity to drink beer in restaurants, pubs and bars.</w:t>
      </w:r>
    </w:p>
    <w:p w:rsidR="00C32EB5" w:rsidRDefault="00C32EB5" w:rsidP="00C32EB5">
      <w:pPr>
        <w:pStyle w:val="NoSpacing"/>
        <w:numPr>
          <w:ilvl w:val="0"/>
          <w:numId w:val="4"/>
        </w:numPr>
        <w:ind w:left="426" w:hanging="426"/>
        <w:rPr>
          <w:rFonts w:ascii="Times New Roman" w:hAnsi="Times New Roman"/>
          <w:sz w:val="24"/>
          <w:szCs w:val="24"/>
        </w:rPr>
      </w:pPr>
      <w:r>
        <w:rPr>
          <w:rFonts w:ascii="Times New Roman" w:hAnsi="Times New Roman"/>
          <w:sz w:val="24"/>
          <w:szCs w:val="24"/>
        </w:rPr>
        <w:t>There is increasing awareness of the effects of alcohol on health and fitness.</w:t>
      </w:r>
    </w:p>
    <w:p w:rsidR="00C32EB5" w:rsidRDefault="00C32EB5" w:rsidP="00C32EB5">
      <w:pPr>
        <w:pStyle w:val="NoSpacing"/>
        <w:numPr>
          <w:ilvl w:val="0"/>
          <w:numId w:val="4"/>
        </w:numPr>
        <w:ind w:left="426" w:hanging="426"/>
        <w:rPr>
          <w:rFonts w:ascii="Times New Roman" w:hAnsi="Times New Roman"/>
          <w:sz w:val="24"/>
          <w:szCs w:val="24"/>
        </w:rPr>
      </w:pPr>
      <w:r>
        <w:rPr>
          <w:rFonts w:ascii="Times New Roman" w:hAnsi="Times New Roman"/>
          <w:sz w:val="24"/>
          <w:szCs w:val="24"/>
        </w:rPr>
        <w:t>There is increasing hostility to so-called “binge-drinking’</w:t>
      </w:r>
      <w:proofErr w:type="gramStart"/>
      <w:r>
        <w:rPr>
          <w:rFonts w:ascii="Times New Roman" w:hAnsi="Times New Roman"/>
          <w:sz w:val="24"/>
          <w:szCs w:val="24"/>
        </w:rPr>
        <w:t>, ,</w:t>
      </w:r>
      <w:proofErr w:type="gramEnd"/>
      <w:r>
        <w:rPr>
          <w:rFonts w:ascii="Times New Roman" w:hAnsi="Times New Roman"/>
          <w:sz w:val="24"/>
          <w:szCs w:val="24"/>
        </w:rPr>
        <w:t xml:space="preserve"> excessive alcohol consumption in pubs and clubs.  </w:t>
      </w:r>
    </w:p>
    <w:p w:rsidR="00C32EB5" w:rsidRDefault="00C32EB5" w:rsidP="00C32EB5">
      <w:pPr>
        <w:pStyle w:val="NoSpacing"/>
        <w:numPr>
          <w:ilvl w:val="0"/>
          <w:numId w:val="4"/>
        </w:numPr>
        <w:ind w:left="426" w:hanging="426"/>
        <w:rPr>
          <w:rFonts w:ascii="Times New Roman" w:hAnsi="Times New Roman"/>
          <w:sz w:val="24"/>
          <w:szCs w:val="24"/>
        </w:rPr>
      </w:pPr>
      <w:r>
        <w:rPr>
          <w:rFonts w:ascii="Times New Roman" w:hAnsi="Times New Roman"/>
          <w:sz w:val="24"/>
          <w:szCs w:val="24"/>
        </w:rPr>
        <w:t>Wines have also become increasingly popular in Northern European markets.</w:t>
      </w:r>
    </w:p>
    <w:p w:rsidR="00C32EB5" w:rsidRDefault="00C32EB5" w:rsidP="00C32EB5">
      <w:pPr>
        <w:pStyle w:val="NoSpacing"/>
        <w:numPr>
          <w:ilvl w:val="0"/>
          <w:numId w:val="4"/>
        </w:numPr>
        <w:ind w:left="426" w:hanging="426"/>
        <w:rPr>
          <w:rFonts w:ascii="Times New Roman" w:hAnsi="Times New Roman"/>
          <w:sz w:val="24"/>
          <w:szCs w:val="24"/>
        </w:rPr>
      </w:pPr>
      <w:r>
        <w:rPr>
          <w:rFonts w:ascii="Times New Roman" w:hAnsi="Times New Roman"/>
          <w:sz w:val="24"/>
          <w:szCs w:val="24"/>
        </w:rPr>
        <w:t xml:space="preserve">Beer consumption per capital varies widely between countries, being four times higher in Germany than in Italy, for example.  </w:t>
      </w:r>
    </w:p>
    <w:p w:rsidR="00C32EB5" w:rsidRDefault="00C32EB5" w:rsidP="00C32EB5">
      <w:pPr>
        <w:pStyle w:val="NoSpacing"/>
        <w:numPr>
          <w:ilvl w:val="0"/>
          <w:numId w:val="4"/>
        </w:numPr>
        <w:ind w:left="426" w:hanging="426"/>
        <w:rPr>
          <w:rFonts w:ascii="Times New Roman" w:hAnsi="Times New Roman"/>
          <w:sz w:val="24"/>
          <w:szCs w:val="24"/>
        </w:rPr>
      </w:pPr>
      <w:r>
        <w:rPr>
          <w:rFonts w:ascii="Times New Roman" w:hAnsi="Times New Roman"/>
          <w:sz w:val="24"/>
          <w:szCs w:val="24"/>
        </w:rPr>
        <w:t>Some low consumption European markets have been showing good growth.</w:t>
      </w:r>
    </w:p>
    <w:p w:rsidR="00C32EB5" w:rsidRDefault="00C32EB5" w:rsidP="00C32EB5">
      <w:pPr>
        <w:pStyle w:val="NoSpacing"/>
        <w:numPr>
          <w:ilvl w:val="0"/>
          <w:numId w:val="4"/>
        </w:numPr>
        <w:ind w:left="426" w:hanging="426"/>
        <w:rPr>
          <w:rFonts w:ascii="Times New Roman" w:hAnsi="Times New Roman"/>
          <w:sz w:val="24"/>
          <w:szCs w:val="24"/>
        </w:rPr>
      </w:pPr>
      <w:r>
        <w:rPr>
          <w:rFonts w:ascii="Times New Roman" w:hAnsi="Times New Roman"/>
          <w:sz w:val="24"/>
          <w:szCs w:val="24"/>
        </w:rPr>
        <w:t>The drive against drunken driving and bin</w:t>
      </w:r>
      <w:r w:rsidR="00682D43">
        <w:rPr>
          <w:rFonts w:ascii="Times New Roman" w:hAnsi="Times New Roman"/>
          <w:sz w:val="24"/>
          <w:szCs w:val="24"/>
        </w:rPr>
        <w:t>g</w:t>
      </w:r>
      <w:r>
        <w:rPr>
          <w:rFonts w:ascii="Times New Roman" w:hAnsi="Times New Roman"/>
          <w:sz w:val="24"/>
          <w:szCs w:val="24"/>
        </w:rPr>
        <w:t xml:space="preserve">e drinking has helped shift sales from the on-trade (beer consumed on the premises, as in pubs or restaurants) to the off trade (retail).   </w:t>
      </w:r>
    </w:p>
    <w:p w:rsidR="00C32EB5" w:rsidRDefault="00C32EB5" w:rsidP="00C32EB5">
      <w:pPr>
        <w:pStyle w:val="NoSpacing"/>
        <w:numPr>
          <w:ilvl w:val="0"/>
          <w:numId w:val="4"/>
        </w:numPr>
        <w:ind w:left="426" w:hanging="426"/>
        <w:rPr>
          <w:rFonts w:ascii="Times New Roman" w:hAnsi="Times New Roman"/>
          <w:sz w:val="24"/>
          <w:szCs w:val="24"/>
        </w:rPr>
      </w:pPr>
      <w:r>
        <w:rPr>
          <w:rFonts w:ascii="Times New Roman" w:hAnsi="Times New Roman"/>
          <w:sz w:val="24"/>
          <w:szCs w:val="24"/>
        </w:rPr>
        <w:t>Worldwide, the off-trade increased</w:t>
      </w:r>
      <w:r w:rsidR="00682D43">
        <w:rPr>
          <w:rFonts w:ascii="Times New Roman" w:hAnsi="Times New Roman"/>
          <w:sz w:val="24"/>
          <w:szCs w:val="24"/>
        </w:rPr>
        <w:t xml:space="preserve"> from 63% of volume in 2000 to 67% in 2008.  </w:t>
      </w:r>
    </w:p>
    <w:p w:rsidR="00682D43" w:rsidRDefault="00682D43" w:rsidP="00C32EB5">
      <w:pPr>
        <w:pStyle w:val="NoSpacing"/>
        <w:numPr>
          <w:ilvl w:val="0"/>
          <w:numId w:val="4"/>
        </w:numPr>
        <w:ind w:left="426" w:hanging="426"/>
        <w:rPr>
          <w:rFonts w:ascii="Times New Roman" w:hAnsi="Times New Roman"/>
          <w:sz w:val="24"/>
          <w:szCs w:val="24"/>
        </w:rPr>
      </w:pPr>
      <w:r>
        <w:rPr>
          <w:rFonts w:ascii="Times New Roman" w:hAnsi="Times New Roman"/>
          <w:sz w:val="24"/>
          <w:szCs w:val="24"/>
        </w:rPr>
        <w:t>The off-trade is increasingly dominated by supermarket chains such Tesco or Carrefour, who often use cut-price offers on beer in order to lure people into their shops.</w:t>
      </w:r>
    </w:p>
    <w:p w:rsidR="00682D43" w:rsidRDefault="00682D43" w:rsidP="00C32EB5">
      <w:pPr>
        <w:pStyle w:val="NoSpacing"/>
        <w:numPr>
          <w:ilvl w:val="0"/>
          <w:numId w:val="4"/>
        </w:numPr>
        <w:ind w:left="426" w:hanging="426"/>
        <w:rPr>
          <w:rFonts w:ascii="Times New Roman" w:hAnsi="Times New Roman"/>
          <w:sz w:val="24"/>
          <w:szCs w:val="24"/>
        </w:rPr>
      </w:pPr>
      <w:r>
        <w:rPr>
          <w:rFonts w:ascii="Times New Roman" w:hAnsi="Times New Roman"/>
          <w:sz w:val="24"/>
          <w:szCs w:val="24"/>
        </w:rPr>
        <w:t xml:space="preserve">More than one fifth of beer volume is now sold through supermarkets.  German retailers such as </w:t>
      </w:r>
      <w:proofErr w:type="spellStart"/>
      <w:r>
        <w:rPr>
          <w:rFonts w:ascii="Times New Roman" w:hAnsi="Times New Roman"/>
          <w:sz w:val="24"/>
          <w:szCs w:val="24"/>
        </w:rPr>
        <w:t>Aidi</w:t>
      </w:r>
      <w:proofErr w:type="spellEnd"/>
      <w:r>
        <w:rPr>
          <w:rFonts w:ascii="Times New Roman" w:hAnsi="Times New Roman"/>
          <w:sz w:val="24"/>
          <w:szCs w:val="24"/>
        </w:rPr>
        <w:t xml:space="preserve"> and </w:t>
      </w:r>
      <w:proofErr w:type="spellStart"/>
      <w:r>
        <w:rPr>
          <w:rFonts w:ascii="Times New Roman" w:hAnsi="Times New Roman"/>
          <w:sz w:val="24"/>
          <w:szCs w:val="24"/>
        </w:rPr>
        <w:t>Lidi</w:t>
      </w:r>
      <w:proofErr w:type="spellEnd"/>
      <w:r>
        <w:rPr>
          <w:rFonts w:ascii="Times New Roman" w:hAnsi="Times New Roman"/>
          <w:sz w:val="24"/>
          <w:szCs w:val="24"/>
        </w:rPr>
        <w:t xml:space="preserve"> have had considerable success with their own private-label (rather than brewery-branded) beers.  </w:t>
      </w:r>
    </w:p>
    <w:p w:rsidR="00682D43" w:rsidRDefault="00682D43" w:rsidP="00C32EB5">
      <w:pPr>
        <w:pStyle w:val="NoSpacing"/>
        <w:numPr>
          <w:ilvl w:val="0"/>
          <w:numId w:val="4"/>
        </w:numPr>
        <w:ind w:left="426" w:hanging="426"/>
        <w:rPr>
          <w:rFonts w:ascii="Times New Roman" w:hAnsi="Times New Roman"/>
          <w:sz w:val="24"/>
          <w:szCs w:val="24"/>
        </w:rPr>
      </w:pPr>
      <w:r>
        <w:rPr>
          <w:rFonts w:ascii="Times New Roman" w:hAnsi="Times New Roman"/>
          <w:sz w:val="24"/>
          <w:szCs w:val="24"/>
        </w:rPr>
        <w:t xml:space="preserve">Pubs have suffered in the United Kingdom, an estimated 50 pubs closed per week during the recessionary year 2009.  </w:t>
      </w:r>
    </w:p>
    <w:p w:rsidR="00682D43" w:rsidRDefault="00682D43" w:rsidP="00C32EB5">
      <w:pPr>
        <w:pStyle w:val="NoSpacing"/>
        <w:numPr>
          <w:ilvl w:val="0"/>
          <w:numId w:val="4"/>
        </w:numPr>
        <w:ind w:left="426" w:hanging="426"/>
        <w:rPr>
          <w:rFonts w:ascii="Times New Roman" w:hAnsi="Times New Roman"/>
          <w:sz w:val="24"/>
          <w:szCs w:val="24"/>
        </w:rPr>
      </w:pPr>
      <w:r>
        <w:rPr>
          <w:rFonts w:ascii="Times New Roman" w:hAnsi="Times New Roman"/>
          <w:sz w:val="24"/>
          <w:szCs w:val="24"/>
        </w:rPr>
        <w:t xml:space="preserve">However, although on-trade volumes are falling in Europe, the sales values are generally rising, as brewers introduce higher-priced premium products such as non-alcoholic beers, extra cold lagers or fruit-flavoured beers.   </w:t>
      </w:r>
    </w:p>
    <w:p w:rsidR="00682D43" w:rsidRDefault="00682D43" w:rsidP="00C32EB5">
      <w:pPr>
        <w:pStyle w:val="NoSpacing"/>
        <w:numPr>
          <w:ilvl w:val="0"/>
          <w:numId w:val="4"/>
        </w:numPr>
        <w:ind w:left="426" w:hanging="426"/>
        <w:rPr>
          <w:rFonts w:ascii="Times New Roman" w:hAnsi="Times New Roman"/>
          <w:sz w:val="24"/>
          <w:szCs w:val="24"/>
        </w:rPr>
      </w:pPr>
      <w:r>
        <w:rPr>
          <w:rFonts w:ascii="Times New Roman" w:hAnsi="Times New Roman"/>
          <w:sz w:val="24"/>
          <w:szCs w:val="24"/>
        </w:rPr>
        <w:t>However, a good deal of this increasing demand for premium products is being satisfi</w:t>
      </w:r>
      <w:r w:rsidR="00423B74">
        <w:rPr>
          <w:rFonts w:ascii="Times New Roman" w:hAnsi="Times New Roman"/>
          <w:sz w:val="24"/>
          <w:szCs w:val="24"/>
        </w:rPr>
        <w:t xml:space="preserve">ed by the import of apparently </w:t>
      </w:r>
      <w:r w:rsidR="009461E8">
        <w:rPr>
          <w:rFonts w:ascii="Times New Roman" w:hAnsi="Times New Roman"/>
          <w:sz w:val="24"/>
          <w:szCs w:val="24"/>
        </w:rPr>
        <w:t>exotic beers from overseas.</w:t>
      </w:r>
    </w:p>
    <w:p w:rsidR="009461E8" w:rsidRDefault="009461E8" w:rsidP="009461E8">
      <w:pPr>
        <w:pStyle w:val="NoSpacing"/>
        <w:rPr>
          <w:rFonts w:ascii="Times New Roman" w:hAnsi="Times New Roman"/>
          <w:sz w:val="24"/>
          <w:szCs w:val="24"/>
        </w:rPr>
      </w:pPr>
    </w:p>
    <w:p w:rsidR="009461E8" w:rsidRDefault="00423B74" w:rsidP="009461E8">
      <w:pPr>
        <w:pStyle w:val="NoSpacing"/>
        <w:rPr>
          <w:rFonts w:ascii="Times New Roman" w:hAnsi="Times New Roman"/>
          <w:sz w:val="24"/>
          <w:szCs w:val="24"/>
        </w:rPr>
      </w:pPr>
      <w:r>
        <w:rPr>
          <w:rFonts w:ascii="Times New Roman" w:hAnsi="Times New Roman"/>
          <w:sz w:val="24"/>
          <w:szCs w:val="24"/>
        </w:rPr>
        <w:t>Br</w:t>
      </w:r>
      <w:r w:rsidR="009461E8">
        <w:rPr>
          <w:rFonts w:ascii="Times New Roman" w:hAnsi="Times New Roman"/>
          <w:sz w:val="24"/>
          <w:szCs w:val="24"/>
        </w:rPr>
        <w:t>ewers main purchasing costs are packaging (accounting for around half of non-labour costs), raw material such barley, and energy.   The European packaging industry is highly concentrated, dominated by international companies such as Crown in cans and Owens Illinois in glass bottles.   In the United Kingdom, for example, there are just three can makers: Bail Packaging Europe, Crown Bevcan and REXAM.</w:t>
      </w:r>
    </w:p>
    <w:p w:rsidR="009461E8" w:rsidRDefault="009461E8" w:rsidP="009461E8">
      <w:pPr>
        <w:pStyle w:val="NoSpacing"/>
        <w:rPr>
          <w:rFonts w:ascii="Times New Roman" w:hAnsi="Times New Roman"/>
          <w:sz w:val="24"/>
          <w:szCs w:val="24"/>
        </w:rPr>
      </w:pPr>
    </w:p>
    <w:p w:rsidR="009461E8" w:rsidRDefault="009461E8" w:rsidP="009461E8">
      <w:pPr>
        <w:pStyle w:val="NoSpacing"/>
        <w:rPr>
          <w:rFonts w:ascii="Times New Roman" w:hAnsi="Times New Roman"/>
          <w:sz w:val="24"/>
          <w:szCs w:val="24"/>
        </w:rPr>
      </w:pPr>
      <w:r>
        <w:rPr>
          <w:rFonts w:ascii="Times New Roman" w:hAnsi="Times New Roman"/>
          <w:sz w:val="24"/>
          <w:szCs w:val="24"/>
        </w:rPr>
        <w:t xml:space="preserve">Acquisition, licensing and strategic alliances have all occurred as the leading brewers battle to control the market.  There are global pressures for consolidation due to over-capacity </w:t>
      </w:r>
      <w:r>
        <w:rPr>
          <w:rFonts w:ascii="Times New Roman" w:hAnsi="Times New Roman"/>
          <w:sz w:val="24"/>
          <w:szCs w:val="24"/>
        </w:rPr>
        <w:lastRenderedPageBreak/>
        <w:t xml:space="preserve">within the industry, the need to contain costs and benefits of leveraging strong brands.  For example, in 2004, Belgian brewer interbrew merged with </w:t>
      </w:r>
      <w:proofErr w:type="gramStart"/>
      <w:r>
        <w:rPr>
          <w:rFonts w:ascii="Times New Roman" w:hAnsi="Times New Roman"/>
          <w:sz w:val="24"/>
          <w:szCs w:val="24"/>
        </w:rPr>
        <w:t>Am  Bev</w:t>
      </w:r>
      <w:proofErr w:type="gramEnd"/>
      <w:r>
        <w:rPr>
          <w:rFonts w:ascii="Times New Roman" w:hAnsi="Times New Roman"/>
          <w:sz w:val="24"/>
          <w:szCs w:val="24"/>
        </w:rPr>
        <w:t xml:space="preserve">, the Brazilian brewery group, to create the largest brewer in the world, InBev.   In </w:t>
      </w:r>
      <w:proofErr w:type="gramStart"/>
      <w:r>
        <w:rPr>
          <w:rFonts w:ascii="Times New Roman" w:hAnsi="Times New Roman"/>
          <w:sz w:val="24"/>
          <w:szCs w:val="24"/>
        </w:rPr>
        <w:t>2008,  the</w:t>
      </w:r>
      <w:proofErr w:type="gramEnd"/>
      <w:r>
        <w:rPr>
          <w:rFonts w:ascii="Times New Roman" w:hAnsi="Times New Roman"/>
          <w:sz w:val="24"/>
          <w:szCs w:val="24"/>
        </w:rPr>
        <w:t xml:space="preserve"> new Inbev bought the second largest brewer, the American Anheuser-Busch, giving it nearly 20%</w:t>
      </w:r>
      <w:r w:rsidR="00BB5E64">
        <w:rPr>
          <w:rFonts w:ascii="Times New Roman" w:hAnsi="Times New Roman"/>
          <w:sz w:val="24"/>
          <w:szCs w:val="24"/>
        </w:rPr>
        <w:t>of the world market.  In 2002, South African Breweries acquired the Mi9ller Group (US</w:t>
      </w:r>
      <w:r w:rsidR="00C901B1">
        <w:rPr>
          <w:rFonts w:ascii="Times New Roman" w:hAnsi="Times New Roman"/>
          <w:sz w:val="24"/>
          <w:szCs w:val="24"/>
        </w:rPr>
        <w:t xml:space="preserve">A) and Pilsner Uruquell in the </w:t>
      </w:r>
      <w:r w:rsidR="00BB5E64">
        <w:rPr>
          <w:rFonts w:ascii="Times New Roman" w:hAnsi="Times New Roman"/>
          <w:sz w:val="24"/>
          <w:szCs w:val="24"/>
        </w:rPr>
        <w:t xml:space="preserve">Czech Republic, becoming SABMiller.   SABMiller in turn bought Dutch specialist Grolsch in 2007.  Smaller players in the fast-growing Chinese and Latin American markets are being </w:t>
      </w:r>
      <w:proofErr w:type="spellStart"/>
      <w:r w:rsidR="00BB5E64">
        <w:rPr>
          <w:rFonts w:ascii="Times New Roman" w:hAnsi="Times New Roman"/>
          <w:sz w:val="24"/>
          <w:szCs w:val="24"/>
        </w:rPr>
        <w:t>sm</w:t>
      </w:r>
      <w:proofErr w:type="spellEnd"/>
      <w:r w:rsidR="00BB5E64">
        <w:rPr>
          <w:rFonts w:ascii="Times New Roman" w:hAnsi="Times New Roman"/>
          <w:sz w:val="24"/>
          <w:szCs w:val="24"/>
        </w:rPr>
        <w:t>\</w:t>
      </w:r>
      <w:proofErr w:type="spellStart"/>
      <w:r w:rsidR="00BB5E64">
        <w:rPr>
          <w:rFonts w:ascii="Times New Roman" w:hAnsi="Times New Roman"/>
          <w:sz w:val="24"/>
          <w:szCs w:val="24"/>
        </w:rPr>
        <w:t>napped</w:t>
      </w:r>
      <w:proofErr w:type="spellEnd"/>
      <w:r w:rsidR="00BB5E64">
        <w:rPr>
          <w:rFonts w:ascii="Times New Roman" w:hAnsi="Times New Roman"/>
          <w:sz w:val="24"/>
          <w:szCs w:val="24"/>
        </w:rPr>
        <w:t xml:space="preserve"> up by the large international brewers too: in 20110, Dutch Heineken bought Mexico’s second largest brewery, FEMSA.  On the other hand, medium sized Australian brewer Fosters has withdrawn from the European market.  The European Commission fined Heineken and Kronenbourg</w:t>
      </w:r>
      <w:r>
        <w:rPr>
          <w:rFonts w:ascii="Times New Roman" w:hAnsi="Times New Roman"/>
          <w:sz w:val="24"/>
          <w:szCs w:val="24"/>
        </w:rPr>
        <w:t xml:space="preserve"> </w:t>
      </w:r>
      <w:r w:rsidR="00BB5E64">
        <w:rPr>
          <w:rFonts w:ascii="Times New Roman" w:hAnsi="Times New Roman"/>
          <w:sz w:val="24"/>
          <w:szCs w:val="24"/>
        </w:rPr>
        <w:t>in 2004 for price-fixing in France and Heineken, Grolsch and Bavaria in 2007 for a price-fixing cartel in the Dutch market.</w:t>
      </w:r>
    </w:p>
    <w:p w:rsidR="00BB5E64" w:rsidRDefault="00BB5E64" w:rsidP="009461E8">
      <w:pPr>
        <w:pStyle w:val="NoSpacing"/>
        <w:rPr>
          <w:rFonts w:ascii="Times New Roman" w:hAnsi="Times New Roman"/>
          <w:sz w:val="24"/>
          <w:szCs w:val="24"/>
        </w:rPr>
      </w:pPr>
    </w:p>
    <w:p w:rsidR="00C901B1" w:rsidRDefault="00C901B1" w:rsidP="009461E8">
      <w:pPr>
        <w:pStyle w:val="NoSpacing"/>
        <w:rPr>
          <w:rFonts w:ascii="Times New Roman" w:hAnsi="Times New Roman"/>
          <w:sz w:val="24"/>
          <w:szCs w:val="24"/>
        </w:rPr>
      </w:pPr>
      <w:r>
        <w:rPr>
          <w:rFonts w:ascii="Times New Roman" w:hAnsi="Times New Roman"/>
          <w:sz w:val="24"/>
          <w:szCs w:val="24"/>
        </w:rPr>
        <w:t xml:space="preserve">In 2009, 10 companies accounted for about 60% of </w:t>
      </w:r>
      <w:r w:rsidR="00933C60">
        <w:rPr>
          <w:rFonts w:ascii="Times New Roman" w:hAnsi="Times New Roman"/>
          <w:sz w:val="24"/>
          <w:szCs w:val="24"/>
        </w:rPr>
        <w:t>world beer</w:t>
      </w:r>
      <w:r>
        <w:rPr>
          <w:rFonts w:ascii="Times New Roman" w:hAnsi="Times New Roman"/>
          <w:sz w:val="24"/>
          <w:szCs w:val="24"/>
        </w:rPr>
        <w:t xml:space="preserve"> volume.  </w:t>
      </w:r>
    </w:p>
    <w:p w:rsidR="00C901B1" w:rsidRDefault="00C901B1" w:rsidP="009461E8">
      <w:pPr>
        <w:pStyle w:val="NoSpacing"/>
        <w:rPr>
          <w:rFonts w:ascii="Times New Roman" w:hAnsi="Times New Roman"/>
          <w:sz w:val="24"/>
          <w:szCs w:val="24"/>
        </w:rPr>
      </w:pPr>
    </w:p>
    <w:tbl>
      <w:tblPr>
        <w:tblStyle w:val="TableGrid"/>
        <w:tblW w:w="0" w:type="auto"/>
        <w:tblInd w:w="1384" w:type="dxa"/>
        <w:tblLook w:val="04A0" w:firstRow="1" w:lastRow="0" w:firstColumn="1" w:lastColumn="0" w:noHBand="0" w:noVBand="1"/>
      </w:tblPr>
      <w:tblGrid>
        <w:gridCol w:w="3237"/>
        <w:gridCol w:w="2717"/>
      </w:tblGrid>
      <w:tr w:rsidR="00C901B1" w:rsidTr="00933C60">
        <w:tc>
          <w:tcPr>
            <w:tcW w:w="3237" w:type="dxa"/>
          </w:tcPr>
          <w:p w:rsidR="00C901B1" w:rsidRDefault="00933C60" w:rsidP="009461E8">
            <w:pPr>
              <w:pStyle w:val="NoSpacing"/>
              <w:rPr>
                <w:rFonts w:ascii="Times New Roman" w:hAnsi="Times New Roman"/>
                <w:sz w:val="24"/>
                <w:szCs w:val="24"/>
              </w:rPr>
            </w:pPr>
            <w:r>
              <w:rPr>
                <w:rFonts w:ascii="Times New Roman" w:hAnsi="Times New Roman"/>
                <w:sz w:val="24"/>
                <w:szCs w:val="24"/>
              </w:rPr>
              <w:t>2009</w:t>
            </w:r>
          </w:p>
        </w:tc>
        <w:tc>
          <w:tcPr>
            <w:tcW w:w="2717" w:type="dxa"/>
          </w:tcPr>
          <w:p w:rsidR="00C901B1" w:rsidRDefault="00C901B1" w:rsidP="009461E8">
            <w:pPr>
              <w:pStyle w:val="NoSpacing"/>
              <w:rPr>
                <w:rFonts w:ascii="Times New Roman" w:hAnsi="Times New Roman"/>
                <w:sz w:val="24"/>
                <w:szCs w:val="24"/>
              </w:rPr>
            </w:pPr>
          </w:p>
        </w:tc>
      </w:tr>
      <w:tr w:rsidR="00C901B1" w:rsidTr="00933C60">
        <w:tc>
          <w:tcPr>
            <w:tcW w:w="3237" w:type="dxa"/>
          </w:tcPr>
          <w:p w:rsidR="00C901B1" w:rsidRDefault="00933C60" w:rsidP="009461E8">
            <w:pPr>
              <w:pStyle w:val="NoSpacing"/>
              <w:rPr>
                <w:rFonts w:ascii="Times New Roman" w:hAnsi="Times New Roman"/>
                <w:sz w:val="24"/>
                <w:szCs w:val="24"/>
              </w:rPr>
            </w:pPr>
            <w:r>
              <w:rPr>
                <w:rFonts w:ascii="Times New Roman" w:hAnsi="Times New Roman"/>
                <w:sz w:val="24"/>
                <w:szCs w:val="24"/>
              </w:rPr>
              <w:t>Company</w:t>
            </w:r>
          </w:p>
          <w:p w:rsidR="00933C60" w:rsidRDefault="00933C60" w:rsidP="009461E8">
            <w:pPr>
              <w:pStyle w:val="NoSpacing"/>
              <w:rPr>
                <w:rFonts w:ascii="Times New Roman" w:hAnsi="Times New Roman"/>
                <w:sz w:val="24"/>
                <w:szCs w:val="24"/>
              </w:rPr>
            </w:pPr>
            <w:r>
              <w:rPr>
                <w:rFonts w:ascii="Times New Roman" w:hAnsi="Times New Roman"/>
                <w:sz w:val="24"/>
                <w:szCs w:val="24"/>
              </w:rPr>
              <w:t>A-B in Bev (Belgium)</w:t>
            </w:r>
          </w:p>
          <w:p w:rsidR="00933C60" w:rsidRDefault="00933C60" w:rsidP="009461E8">
            <w:pPr>
              <w:pStyle w:val="NoSpacing"/>
              <w:rPr>
                <w:rFonts w:ascii="Times New Roman" w:hAnsi="Times New Roman"/>
                <w:sz w:val="24"/>
                <w:szCs w:val="24"/>
              </w:rPr>
            </w:pPr>
            <w:r>
              <w:rPr>
                <w:rFonts w:ascii="Times New Roman" w:hAnsi="Times New Roman"/>
                <w:sz w:val="24"/>
                <w:szCs w:val="24"/>
              </w:rPr>
              <w:t>SABMiller (UK)</w:t>
            </w:r>
          </w:p>
          <w:p w:rsidR="00933C60" w:rsidRDefault="00933C60" w:rsidP="009461E8">
            <w:pPr>
              <w:pStyle w:val="NoSpacing"/>
              <w:rPr>
                <w:rFonts w:ascii="Times New Roman" w:hAnsi="Times New Roman"/>
                <w:sz w:val="24"/>
                <w:szCs w:val="24"/>
              </w:rPr>
            </w:pPr>
            <w:r>
              <w:rPr>
                <w:rFonts w:ascii="Times New Roman" w:hAnsi="Times New Roman"/>
                <w:sz w:val="24"/>
                <w:szCs w:val="24"/>
              </w:rPr>
              <w:t>Heineken (Dutch)</w:t>
            </w:r>
          </w:p>
          <w:p w:rsidR="00933C60" w:rsidRDefault="00933C60" w:rsidP="009461E8">
            <w:pPr>
              <w:pStyle w:val="NoSpacing"/>
              <w:rPr>
                <w:rFonts w:ascii="Times New Roman" w:hAnsi="Times New Roman"/>
                <w:sz w:val="24"/>
                <w:szCs w:val="24"/>
              </w:rPr>
            </w:pPr>
            <w:r>
              <w:rPr>
                <w:rFonts w:ascii="Times New Roman" w:hAnsi="Times New Roman"/>
                <w:sz w:val="24"/>
                <w:szCs w:val="24"/>
              </w:rPr>
              <w:t>Carlsberg (Danish)</w:t>
            </w:r>
          </w:p>
          <w:p w:rsidR="00933C60" w:rsidRDefault="00933C60" w:rsidP="009461E8">
            <w:pPr>
              <w:pStyle w:val="NoSpacing"/>
              <w:rPr>
                <w:rFonts w:ascii="Times New Roman" w:hAnsi="Times New Roman"/>
                <w:sz w:val="24"/>
                <w:szCs w:val="24"/>
              </w:rPr>
            </w:pPr>
            <w:r>
              <w:rPr>
                <w:rFonts w:ascii="Times New Roman" w:hAnsi="Times New Roman"/>
                <w:sz w:val="24"/>
                <w:szCs w:val="24"/>
              </w:rPr>
              <w:t xml:space="preserve">China </w:t>
            </w:r>
            <w:proofErr w:type="spellStart"/>
            <w:r>
              <w:rPr>
                <w:rFonts w:ascii="Times New Roman" w:hAnsi="Times New Roman"/>
                <w:sz w:val="24"/>
                <w:szCs w:val="24"/>
              </w:rPr>
              <w:t>Resourcess</w:t>
            </w:r>
            <w:proofErr w:type="spellEnd"/>
            <w:r>
              <w:rPr>
                <w:rFonts w:ascii="Times New Roman" w:hAnsi="Times New Roman"/>
                <w:sz w:val="24"/>
                <w:szCs w:val="24"/>
              </w:rPr>
              <w:t xml:space="preserve"> (China)</w:t>
            </w:r>
          </w:p>
          <w:p w:rsidR="00933C60" w:rsidRDefault="00933C60" w:rsidP="009461E8">
            <w:pPr>
              <w:pStyle w:val="NoSpacing"/>
              <w:rPr>
                <w:rFonts w:ascii="Times New Roman" w:hAnsi="Times New Roman"/>
                <w:sz w:val="24"/>
                <w:szCs w:val="24"/>
              </w:rPr>
            </w:pPr>
            <w:proofErr w:type="spellStart"/>
            <w:r>
              <w:rPr>
                <w:rFonts w:ascii="Times New Roman" w:hAnsi="Times New Roman"/>
                <w:sz w:val="24"/>
                <w:szCs w:val="24"/>
              </w:rPr>
              <w:t>Tsingian</w:t>
            </w:r>
            <w:proofErr w:type="spellEnd"/>
            <w:r>
              <w:rPr>
                <w:rFonts w:ascii="Times New Roman" w:hAnsi="Times New Roman"/>
                <w:sz w:val="24"/>
                <w:szCs w:val="24"/>
              </w:rPr>
              <w:t xml:space="preserve"> (China)</w:t>
            </w:r>
          </w:p>
          <w:p w:rsidR="00933C60" w:rsidRDefault="00933C60" w:rsidP="009461E8">
            <w:pPr>
              <w:pStyle w:val="NoSpacing"/>
              <w:rPr>
                <w:rFonts w:ascii="Times New Roman" w:hAnsi="Times New Roman"/>
                <w:sz w:val="24"/>
                <w:szCs w:val="24"/>
              </w:rPr>
            </w:pPr>
            <w:r>
              <w:rPr>
                <w:rFonts w:ascii="Times New Roman" w:hAnsi="Times New Roman"/>
                <w:sz w:val="24"/>
                <w:szCs w:val="24"/>
              </w:rPr>
              <w:t>Modelo (Mexico)</w:t>
            </w:r>
          </w:p>
          <w:p w:rsidR="00933C60" w:rsidRDefault="00933C60" w:rsidP="009461E8">
            <w:pPr>
              <w:pStyle w:val="NoSpacing"/>
              <w:rPr>
                <w:rFonts w:ascii="Times New Roman" w:hAnsi="Times New Roman"/>
                <w:sz w:val="24"/>
                <w:szCs w:val="24"/>
              </w:rPr>
            </w:pPr>
            <w:proofErr w:type="spellStart"/>
            <w:r>
              <w:rPr>
                <w:rFonts w:ascii="Times New Roman" w:hAnsi="Times New Roman"/>
                <w:sz w:val="24"/>
                <w:szCs w:val="24"/>
              </w:rPr>
              <w:t>Moison</w:t>
            </w:r>
            <w:proofErr w:type="spellEnd"/>
            <w:r>
              <w:rPr>
                <w:rFonts w:ascii="Times New Roman" w:hAnsi="Times New Roman"/>
                <w:sz w:val="24"/>
                <w:szCs w:val="24"/>
              </w:rPr>
              <w:t xml:space="preserve"> Coors (US)</w:t>
            </w:r>
          </w:p>
          <w:p w:rsidR="00933C60" w:rsidRDefault="00933C60" w:rsidP="009461E8">
            <w:pPr>
              <w:pStyle w:val="NoSpacing"/>
              <w:rPr>
                <w:rFonts w:ascii="Times New Roman" w:hAnsi="Times New Roman"/>
                <w:sz w:val="24"/>
                <w:szCs w:val="24"/>
              </w:rPr>
            </w:pPr>
            <w:r>
              <w:rPr>
                <w:rFonts w:ascii="Times New Roman" w:hAnsi="Times New Roman"/>
                <w:sz w:val="24"/>
                <w:szCs w:val="24"/>
              </w:rPr>
              <w:t>Beijing Yanjing (China)</w:t>
            </w:r>
          </w:p>
          <w:p w:rsidR="00933C60" w:rsidRDefault="00933C60" w:rsidP="009461E8">
            <w:pPr>
              <w:pStyle w:val="NoSpacing"/>
              <w:rPr>
                <w:rFonts w:ascii="Times New Roman" w:hAnsi="Times New Roman"/>
                <w:sz w:val="24"/>
                <w:szCs w:val="24"/>
              </w:rPr>
            </w:pPr>
            <w:r>
              <w:rPr>
                <w:rFonts w:ascii="Times New Roman" w:hAnsi="Times New Roman"/>
                <w:sz w:val="24"/>
                <w:szCs w:val="24"/>
              </w:rPr>
              <w:t>FEMSA (Mexico)</w:t>
            </w:r>
          </w:p>
        </w:tc>
        <w:tc>
          <w:tcPr>
            <w:tcW w:w="2717" w:type="dxa"/>
          </w:tcPr>
          <w:p w:rsidR="00C901B1" w:rsidRDefault="00933C60" w:rsidP="00933C60">
            <w:pPr>
              <w:pStyle w:val="NoSpacing"/>
              <w:jc w:val="center"/>
              <w:rPr>
                <w:rFonts w:ascii="Times New Roman" w:hAnsi="Times New Roman"/>
                <w:sz w:val="24"/>
                <w:szCs w:val="24"/>
              </w:rPr>
            </w:pPr>
            <w:r>
              <w:rPr>
                <w:rFonts w:ascii="Times New Roman" w:hAnsi="Times New Roman"/>
                <w:sz w:val="24"/>
                <w:szCs w:val="24"/>
              </w:rPr>
              <w:t>Share global volume %</w:t>
            </w:r>
          </w:p>
          <w:p w:rsidR="00933C60" w:rsidRDefault="00933C60" w:rsidP="00933C60">
            <w:pPr>
              <w:pStyle w:val="NoSpacing"/>
              <w:jc w:val="center"/>
              <w:rPr>
                <w:rFonts w:ascii="Times New Roman" w:hAnsi="Times New Roman"/>
                <w:sz w:val="24"/>
                <w:szCs w:val="24"/>
              </w:rPr>
            </w:pPr>
            <w:r>
              <w:rPr>
                <w:rFonts w:ascii="Times New Roman" w:hAnsi="Times New Roman"/>
                <w:sz w:val="24"/>
                <w:szCs w:val="24"/>
              </w:rPr>
              <w:t>19.5</w:t>
            </w:r>
          </w:p>
          <w:p w:rsidR="00933C60" w:rsidRDefault="00933C60" w:rsidP="00933C60">
            <w:pPr>
              <w:pStyle w:val="NoSpacing"/>
              <w:jc w:val="center"/>
              <w:rPr>
                <w:rFonts w:ascii="Times New Roman" w:hAnsi="Times New Roman"/>
                <w:sz w:val="24"/>
                <w:szCs w:val="24"/>
              </w:rPr>
            </w:pPr>
            <w:r>
              <w:rPr>
                <w:rFonts w:ascii="Times New Roman" w:hAnsi="Times New Roman"/>
                <w:sz w:val="24"/>
                <w:szCs w:val="24"/>
              </w:rPr>
              <w:t>9.5</w:t>
            </w:r>
          </w:p>
          <w:p w:rsidR="00933C60" w:rsidRDefault="00933C60" w:rsidP="00933C60">
            <w:pPr>
              <w:pStyle w:val="NoSpacing"/>
              <w:jc w:val="center"/>
              <w:rPr>
                <w:rFonts w:ascii="Times New Roman" w:hAnsi="Times New Roman"/>
                <w:sz w:val="24"/>
                <w:szCs w:val="24"/>
              </w:rPr>
            </w:pPr>
            <w:r>
              <w:rPr>
                <w:rFonts w:ascii="Times New Roman" w:hAnsi="Times New Roman"/>
                <w:sz w:val="24"/>
                <w:szCs w:val="24"/>
              </w:rPr>
              <w:t>6.9</w:t>
            </w:r>
          </w:p>
          <w:p w:rsidR="00933C60" w:rsidRDefault="00933C60" w:rsidP="00933C60">
            <w:pPr>
              <w:pStyle w:val="NoSpacing"/>
              <w:jc w:val="center"/>
              <w:rPr>
                <w:rFonts w:ascii="Times New Roman" w:hAnsi="Times New Roman"/>
                <w:sz w:val="24"/>
                <w:szCs w:val="24"/>
              </w:rPr>
            </w:pPr>
            <w:r>
              <w:rPr>
                <w:rFonts w:ascii="Times New Roman" w:hAnsi="Times New Roman"/>
                <w:sz w:val="24"/>
                <w:szCs w:val="24"/>
              </w:rPr>
              <w:t>5.9</w:t>
            </w:r>
          </w:p>
          <w:p w:rsidR="00933C60" w:rsidRDefault="00933C60" w:rsidP="00933C60">
            <w:pPr>
              <w:pStyle w:val="NoSpacing"/>
              <w:jc w:val="center"/>
              <w:rPr>
                <w:rFonts w:ascii="Times New Roman" w:hAnsi="Times New Roman"/>
                <w:sz w:val="24"/>
                <w:szCs w:val="24"/>
              </w:rPr>
            </w:pPr>
            <w:r>
              <w:rPr>
                <w:rFonts w:ascii="Times New Roman" w:hAnsi="Times New Roman"/>
                <w:sz w:val="24"/>
                <w:szCs w:val="24"/>
              </w:rPr>
              <w:t>4.5</w:t>
            </w:r>
          </w:p>
          <w:p w:rsidR="00933C60" w:rsidRDefault="00933C60" w:rsidP="00933C60">
            <w:pPr>
              <w:pStyle w:val="NoSpacing"/>
              <w:jc w:val="center"/>
              <w:rPr>
                <w:rFonts w:ascii="Times New Roman" w:hAnsi="Times New Roman"/>
                <w:sz w:val="24"/>
                <w:szCs w:val="24"/>
              </w:rPr>
            </w:pPr>
            <w:r>
              <w:rPr>
                <w:rFonts w:ascii="Times New Roman" w:hAnsi="Times New Roman"/>
                <w:sz w:val="24"/>
                <w:szCs w:val="24"/>
              </w:rPr>
              <w:t>3.1</w:t>
            </w:r>
          </w:p>
          <w:p w:rsidR="00933C60" w:rsidRDefault="00933C60" w:rsidP="00933C60">
            <w:pPr>
              <w:pStyle w:val="NoSpacing"/>
              <w:jc w:val="center"/>
              <w:rPr>
                <w:rFonts w:ascii="Times New Roman" w:hAnsi="Times New Roman"/>
                <w:sz w:val="24"/>
                <w:szCs w:val="24"/>
              </w:rPr>
            </w:pPr>
            <w:r>
              <w:rPr>
                <w:rFonts w:ascii="Times New Roman" w:hAnsi="Times New Roman"/>
                <w:sz w:val="24"/>
                <w:szCs w:val="24"/>
              </w:rPr>
              <w:t>2.9</w:t>
            </w:r>
          </w:p>
          <w:p w:rsidR="00933C60" w:rsidRDefault="00933C60" w:rsidP="00933C60">
            <w:pPr>
              <w:pStyle w:val="NoSpacing"/>
              <w:jc w:val="center"/>
              <w:rPr>
                <w:rFonts w:ascii="Times New Roman" w:hAnsi="Times New Roman"/>
                <w:sz w:val="24"/>
                <w:szCs w:val="24"/>
              </w:rPr>
            </w:pPr>
            <w:r>
              <w:rPr>
                <w:rFonts w:ascii="Times New Roman" w:hAnsi="Times New Roman"/>
                <w:sz w:val="24"/>
                <w:szCs w:val="24"/>
              </w:rPr>
              <w:t>2.8</w:t>
            </w:r>
          </w:p>
          <w:p w:rsidR="00933C60" w:rsidRDefault="00933C60" w:rsidP="00933C60">
            <w:pPr>
              <w:pStyle w:val="NoSpacing"/>
              <w:jc w:val="center"/>
              <w:rPr>
                <w:rFonts w:ascii="Times New Roman" w:hAnsi="Times New Roman"/>
                <w:sz w:val="24"/>
                <w:szCs w:val="24"/>
              </w:rPr>
            </w:pPr>
            <w:r>
              <w:rPr>
                <w:rFonts w:ascii="Times New Roman" w:hAnsi="Times New Roman"/>
                <w:sz w:val="24"/>
                <w:szCs w:val="24"/>
              </w:rPr>
              <w:t>2.5</w:t>
            </w:r>
          </w:p>
          <w:p w:rsidR="00933C60" w:rsidRDefault="00933C60" w:rsidP="00933C60">
            <w:pPr>
              <w:pStyle w:val="NoSpacing"/>
              <w:jc w:val="center"/>
              <w:rPr>
                <w:rFonts w:ascii="Times New Roman" w:hAnsi="Times New Roman"/>
                <w:sz w:val="24"/>
                <w:szCs w:val="24"/>
              </w:rPr>
            </w:pPr>
            <w:r>
              <w:rPr>
                <w:rFonts w:ascii="Times New Roman" w:hAnsi="Times New Roman"/>
                <w:sz w:val="24"/>
                <w:szCs w:val="24"/>
              </w:rPr>
              <w:t>2.3</w:t>
            </w:r>
          </w:p>
        </w:tc>
      </w:tr>
    </w:tbl>
    <w:p w:rsidR="00C901B1" w:rsidRDefault="00C901B1" w:rsidP="009461E8">
      <w:pPr>
        <w:pStyle w:val="NoSpacing"/>
        <w:rPr>
          <w:rFonts w:ascii="Times New Roman" w:hAnsi="Times New Roman"/>
          <w:sz w:val="24"/>
          <w:szCs w:val="24"/>
        </w:rPr>
      </w:pPr>
    </w:p>
    <w:p w:rsidR="00C901B1" w:rsidRDefault="00933C60" w:rsidP="009461E8">
      <w:pPr>
        <w:pStyle w:val="NoSpacing"/>
        <w:rPr>
          <w:rFonts w:ascii="Times New Roman" w:hAnsi="Times New Roman"/>
          <w:sz w:val="24"/>
          <w:szCs w:val="24"/>
        </w:rPr>
      </w:pPr>
      <w:r>
        <w:rPr>
          <w:rFonts w:ascii="Times New Roman" w:hAnsi="Times New Roman"/>
          <w:sz w:val="24"/>
          <w:szCs w:val="24"/>
        </w:rPr>
        <w:t>Three Brewing Companies</w:t>
      </w:r>
    </w:p>
    <w:p w:rsidR="00933C60" w:rsidRDefault="00933C60" w:rsidP="009461E8">
      <w:pPr>
        <w:pStyle w:val="NoSpacing"/>
        <w:rPr>
          <w:rFonts w:ascii="Times New Roman" w:hAnsi="Times New Roman"/>
          <w:sz w:val="24"/>
          <w:szCs w:val="24"/>
        </w:rPr>
      </w:pPr>
      <w:r>
        <w:rPr>
          <w:rFonts w:ascii="Times New Roman" w:hAnsi="Times New Roman"/>
          <w:sz w:val="24"/>
          <w:szCs w:val="24"/>
        </w:rPr>
        <w:t>The European market contains many very different kinds of competitor: this section introduces the world’s largest brewer and two outliers.</w:t>
      </w:r>
    </w:p>
    <w:p w:rsidR="00933C60" w:rsidRDefault="00933C60" w:rsidP="009461E8">
      <w:pPr>
        <w:pStyle w:val="NoSpacing"/>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Anhesuer</w:t>
      </w:r>
      <w:proofErr w:type="spellEnd"/>
      <w:r>
        <w:rPr>
          <w:rFonts w:ascii="Times New Roman" w:hAnsi="Times New Roman"/>
          <w:sz w:val="24"/>
          <w:szCs w:val="24"/>
        </w:rPr>
        <w:t>-Busch InBev (Belgium)</w:t>
      </w:r>
    </w:p>
    <w:p w:rsidR="00987FFB" w:rsidRDefault="00987FFB" w:rsidP="009461E8">
      <w:pPr>
        <w:pStyle w:val="NoSpacing"/>
        <w:rPr>
          <w:rFonts w:ascii="Times New Roman" w:hAnsi="Times New Roman"/>
          <w:sz w:val="24"/>
          <w:szCs w:val="24"/>
        </w:rPr>
      </w:pPr>
      <w:r>
        <w:rPr>
          <w:rFonts w:ascii="Times New Roman" w:hAnsi="Times New Roman"/>
          <w:sz w:val="24"/>
          <w:szCs w:val="24"/>
        </w:rPr>
        <w:t>A-B InBev has roots going back to 1366, but has transformed itself in the last decade with a series of spectacular mergers.  First, InBev was created in 2004 from the merger of Belgian InterBrev</w:t>
      </w:r>
      <w:r w:rsidR="00DE5224">
        <w:rPr>
          <w:rFonts w:ascii="Times New Roman" w:hAnsi="Times New Roman"/>
          <w:sz w:val="24"/>
          <w:szCs w:val="24"/>
        </w:rPr>
        <w:t xml:space="preserve"> </w:t>
      </w:r>
      <w:r>
        <w:rPr>
          <w:rFonts w:ascii="Times New Roman" w:hAnsi="Times New Roman"/>
          <w:sz w:val="24"/>
          <w:szCs w:val="24"/>
        </w:rPr>
        <w:t>and Brazilian AmBev.  As well as making it the second largest brewing company in the world, this merger gave it a significant position in the Latin American soft drinks market.   Then in 2008 InBev acquired the leading American brewer Anheuser-Busch for $52bn, making the company indisputably the world leader.   The company now has nearly 300 brands, led by such well-known international beer</w:t>
      </w:r>
      <w:r w:rsidR="00DE5224">
        <w:rPr>
          <w:rFonts w:ascii="Times New Roman" w:hAnsi="Times New Roman"/>
          <w:sz w:val="24"/>
          <w:szCs w:val="24"/>
        </w:rPr>
        <w:t>s as Beck’s, Budweiser and Stella Artois</w:t>
      </w:r>
      <w:r>
        <w:rPr>
          <w:rFonts w:ascii="Times New Roman" w:hAnsi="Times New Roman"/>
          <w:sz w:val="24"/>
          <w:szCs w:val="24"/>
        </w:rPr>
        <w:t xml:space="preserve">.  The company has nearly 50% share of the US market, and owns 50% of Mexico’s leading brewer, Modelo, famous for its global Corona brand.   In 2008, the new A-N InBev had four of the top ten selling beers in the world, and a number one or number two position in over 20 national markets.   However, the company has been reducing its stake in the Chinese market in order to raise funds to pay for the Anheuser-Busch acquisition and to meet local monopoly authority concerns.  It also sold its Central and Eastern beer operations in 2009.   </w:t>
      </w:r>
    </w:p>
    <w:p w:rsidR="00C901B1" w:rsidRDefault="00DE5224" w:rsidP="009461E8">
      <w:pPr>
        <w:pStyle w:val="NoSpacing"/>
        <w:rPr>
          <w:rFonts w:ascii="Times New Roman" w:hAnsi="Times New Roman"/>
          <w:sz w:val="24"/>
          <w:szCs w:val="24"/>
        </w:rPr>
      </w:pPr>
      <w:r>
        <w:rPr>
          <w:rFonts w:ascii="Times New Roman" w:hAnsi="Times New Roman"/>
          <w:sz w:val="24"/>
          <w:szCs w:val="24"/>
        </w:rPr>
        <w:t xml:space="preserve">The company is frank about its strategy: to transform itself from the biggest brewing company in the world to the best.    It aims to do this by building strong global brands and increasing efficiency.   Efficiency gains will come from more central coordination of purchasing, including media and IT; from the optimisation of its inherited network of breweries; and form the sharing of best practice across sites internationally.  A-B InBev is </w:t>
      </w:r>
      <w:r>
        <w:rPr>
          <w:rFonts w:ascii="Times New Roman" w:hAnsi="Times New Roman"/>
          <w:sz w:val="24"/>
          <w:szCs w:val="24"/>
        </w:rPr>
        <w:lastRenderedPageBreak/>
        <w:t xml:space="preserve">now emphasising organic growth and improved margins from its existing business.  Its declared intention is </w:t>
      </w:r>
      <w:proofErr w:type="gramStart"/>
      <w:r>
        <w:rPr>
          <w:rFonts w:ascii="Times New Roman" w:hAnsi="Times New Roman"/>
          <w:sz w:val="24"/>
          <w:szCs w:val="24"/>
        </w:rPr>
        <w:t>to  be</w:t>
      </w:r>
      <w:proofErr w:type="gramEnd"/>
      <w:r>
        <w:rPr>
          <w:rFonts w:ascii="Times New Roman" w:hAnsi="Times New Roman"/>
          <w:sz w:val="24"/>
          <w:szCs w:val="24"/>
        </w:rPr>
        <w:t xml:space="preserve"> ‘The Best Beer Company in the Better World”.</w:t>
      </w:r>
    </w:p>
    <w:p w:rsidR="00DE5224" w:rsidRDefault="00B0344D" w:rsidP="009461E8">
      <w:pPr>
        <w:pStyle w:val="NoSpacing"/>
        <w:rPr>
          <w:rFonts w:ascii="Times New Roman" w:hAnsi="Times New Roman"/>
          <w:sz w:val="24"/>
          <w:szCs w:val="24"/>
        </w:rPr>
      </w:pPr>
      <w:r>
        <w:rPr>
          <w:rFonts w:ascii="Times New Roman" w:hAnsi="Times New Roman"/>
          <w:sz w:val="24"/>
          <w:szCs w:val="24"/>
        </w:rPr>
        <w:t xml:space="preserve">2. </w:t>
      </w:r>
      <w:r w:rsidR="00DE5224">
        <w:rPr>
          <w:rFonts w:ascii="Times New Roman" w:hAnsi="Times New Roman"/>
          <w:sz w:val="24"/>
          <w:szCs w:val="24"/>
        </w:rPr>
        <w:t>Greene King (United Kingdom)</w:t>
      </w:r>
    </w:p>
    <w:p w:rsidR="00DE5224" w:rsidRDefault="00DE5224" w:rsidP="009461E8">
      <w:pPr>
        <w:pStyle w:val="NoSpacing"/>
        <w:rPr>
          <w:rFonts w:ascii="Times New Roman" w:hAnsi="Times New Roman"/>
          <w:sz w:val="24"/>
          <w:szCs w:val="24"/>
        </w:rPr>
      </w:pPr>
      <w:r>
        <w:rPr>
          <w:rFonts w:ascii="Times New Roman" w:hAnsi="Times New Roman"/>
          <w:sz w:val="24"/>
          <w:szCs w:val="24"/>
        </w:rPr>
        <w:t xml:space="preserve">Established in 1799, Greene King is now the largest domestic British brewer, owner of </w:t>
      </w:r>
      <w:proofErr w:type="spellStart"/>
      <w:r>
        <w:rPr>
          <w:rFonts w:ascii="Times New Roman" w:hAnsi="Times New Roman"/>
          <w:sz w:val="24"/>
          <w:szCs w:val="24"/>
        </w:rPr>
        <w:t>famour</w:t>
      </w:r>
      <w:proofErr w:type="spellEnd"/>
      <w:r>
        <w:rPr>
          <w:rFonts w:ascii="Times New Roman" w:hAnsi="Times New Roman"/>
          <w:sz w:val="24"/>
          <w:szCs w:val="24"/>
        </w:rPr>
        <w:t xml:space="preserve">\s brands such as Abbot, IPA and Old Speckled Hen.   It has expanded </w:t>
      </w:r>
      <w:r w:rsidR="000822B2">
        <w:rPr>
          <w:rFonts w:ascii="Times New Roman" w:hAnsi="Times New Roman"/>
          <w:sz w:val="24"/>
          <w:szCs w:val="24"/>
        </w:rPr>
        <w:t xml:space="preserve">through a series of acquisitions including Ruddles (1995), Morland (1999) and Hardys </w:t>
      </w:r>
      <w:proofErr w:type="gramStart"/>
      <w:r w:rsidR="000822B2">
        <w:rPr>
          <w:rFonts w:ascii="Times New Roman" w:hAnsi="Times New Roman"/>
          <w:sz w:val="24"/>
          <w:szCs w:val="24"/>
        </w:rPr>
        <w:t>and  Hansons</w:t>
      </w:r>
      <w:proofErr w:type="gramEnd"/>
      <w:r w:rsidR="000822B2">
        <w:rPr>
          <w:rFonts w:ascii="Times New Roman" w:hAnsi="Times New Roman"/>
          <w:sz w:val="24"/>
          <w:szCs w:val="24"/>
        </w:rPr>
        <w:t xml:space="preserve"> (2006).  </w:t>
      </w:r>
    </w:p>
    <w:p w:rsidR="000822B2" w:rsidRDefault="000822B2" w:rsidP="009461E8">
      <w:pPr>
        <w:pStyle w:val="NoSpacing"/>
        <w:rPr>
          <w:rFonts w:ascii="Times New Roman" w:hAnsi="Times New Roman"/>
          <w:sz w:val="24"/>
          <w:szCs w:val="24"/>
        </w:rPr>
      </w:pPr>
      <w:r>
        <w:rPr>
          <w:rFonts w:ascii="Times New Roman" w:hAnsi="Times New Roman"/>
          <w:sz w:val="24"/>
          <w:szCs w:val="24"/>
        </w:rPr>
        <w:t xml:space="preserve">Acquisition is typically followed by the closure of the acquired </w:t>
      </w:r>
      <w:proofErr w:type="gramStart"/>
      <w:r>
        <w:rPr>
          <w:rFonts w:ascii="Times New Roman" w:hAnsi="Times New Roman"/>
          <w:sz w:val="24"/>
          <w:szCs w:val="24"/>
        </w:rPr>
        <w:t>brewery,  the</w:t>
      </w:r>
      <w:proofErr w:type="gramEnd"/>
      <w:r>
        <w:rPr>
          <w:rFonts w:ascii="Times New Roman" w:hAnsi="Times New Roman"/>
          <w:sz w:val="24"/>
          <w:szCs w:val="24"/>
        </w:rPr>
        <w:t xml:space="preserve"> termination of minor brands and  the transfer of major  brand production to its main brewery in Bury St. Edmunds.   This strategy has led to critics calling the company “Greedy King”.  IPA is the UK’s top cask ale, with over 20% of the on-trade market and Old Speckled Hen is the top premium UK ale with more than one eighth of the multiple retailer market.  Greene King is unusual amongst contemporary breweries in operating many of its own pubs, having added to its original chain several acquisitions (notably Laurels with 432 pubs and Belhaven with 271).   Greene King now operates nearly 2000 pu</w:t>
      </w:r>
      <w:r w:rsidR="00ED2EF1">
        <w:rPr>
          <w:rFonts w:ascii="Times New Roman" w:hAnsi="Times New Roman"/>
          <w:sz w:val="24"/>
          <w:szCs w:val="24"/>
        </w:rPr>
        <w:t xml:space="preserve">bs across the United Kingdom with a </w:t>
      </w:r>
      <w:proofErr w:type="spellStart"/>
      <w:r w:rsidR="00ED2EF1">
        <w:rPr>
          <w:rFonts w:ascii="Times New Roman" w:hAnsi="Times New Roman"/>
          <w:sz w:val="24"/>
          <w:szCs w:val="24"/>
        </w:rPr>
        <w:t>particulary</w:t>
      </w:r>
      <w:proofErr w:type="spellEnd"/>
      <w:r w:rsidR="00ED2EF1">
        <w:rPr>
          <w:rFonts w:ascii="Times New Roman" w:hAnsi="Times New Roman"/>
          <w:sz w:val="24"/>
          <w:szCs w:val="24"/>
        </w:rPr>
        <w:t xml:space="preserve"> dominant position in its home region of East Anglia.  The company is also active in restaurants. Business is effectively confined to the UK market.  In 2009, Greene King raised ₤207 </w:t>
      </w:r>
      <w:proofErr w:type="gramStart"/>
      <w:r w:rsidR="00ED2EF1">
        <w:rPr>
          <w:rFonts w:ascii="Times New Roman" w:hAnsi="Times New Roman"/>
          <w:sz w:val="24"/>
          <w:szCs w:val="24"/>
        </w:rPr>
        <w:t>million  on</w:t>
      </w:r>
      <w:proofErr w:type="gramEnd"/>
      <w:r w:rsidR="00ED2EF1">
        <w:rPr>
          <w:rFonts w:ascii="Times New Roman" w:hAnsi="Times New Roman"/>
          <w:sz w:val="24"/>
          <w:szCs w:val="24"/>
        </w:rPr>
        <w:t xml:space="preserve"> the financial markets in order to fund  further acquisitions .  Greene King explains its success formula in brewing </w:t>
      </w:r>
      <w:proofErr w:type="gramStart"/>
      <w:r w:rsidR="00ED2EF1">
        <w:rPr>
          <w:rFonts w:ascii="Times New Roman" w:hAnsi="Times New Roman"/>
          <w:sz w:val="24"/>
          <w:szCs w:val="24"/>
        </w:rPr>
        <w:t>thus :</w:t>
      </w:r>
      <w:proofErr w:type="gramEnd"/>
      <w:r w:rsidR="00ED2EF1">
        <w:rPr>
          <w:rFonts w:ascii="Times New Roman" w:hAnsi="Times New Roman"/>
          <w:sz w:val="24"/>
          <w:szCs w:val="24"/>
        </w:rPr>
        <w:t xml:space="preserve">  “The Brewing Company’s continued out-performance is driven by a consistent, focused strategy : most importantly, we brew high quality beer from an efficient, single-site brewery; (and) we have a focused brand portfolio, minimising the complexity and cost of a multibrand strategy.”</w:t>
      </w:r>
    </w:p>
    <w:p w:rsidR="00ED2EF1" w:rsidRDefault="00ED2EF1" w:rsidP="009461E8">
      <w:pPr>
        <w:pStyle w:val="NoSpacing"/>
        <w:rPr>
          <w:rFonts w:ascii="Times New Roman" w:hAnsi="Times New Roman"/>
          <w:sz w:val="24"/>
          <w:szCs w:val="24"/>
        </w:rPr>
      </w:pPr>
    </w:p>
    <w:p w:rsidR="00ED2EF1" w:rsidRDefault="00B0344D" w:rsidP="009461E8">
      <w:pPr>
        <w:pStyle w:val="NoSpacing"/>
        <w:rPr>
          <w:rFonts w:ascii="Times New Roman" w:hAnsi="Times New Roman"/>
          <w:sz w:val="24"/>
          <w:szCs w:val="24"/>
        </w:rPr>
      </w:pPr>
      <w:r>
        <w:rPr>
          <w:rFonts w:ascii="Times New Roman" w:hAnsi="Times New Roman"/>
          <w:sz w:val="24"/>
          <w:szCs w:val="24"/>
        </w:rPr>
        <w:t>3. Tsingtao (China)</w:t>
      </w:r>
    </w:p>
    <w:p w:rsidR="00B0344D" w:rsidRDefault="00B0344D" w:rsidP="009461E8">
      <w:pPr>
        <w:pStyle w:val="NoSpacing"/>
        <w:rPr>
          <w:rFonts w:ascii="Times New Roman" w:hAnsi="Times New Roman"/>
          <w:sz w:val="24"/>
          <w:szCs w:val="24"/>
        </w:rPr>
      </w:pPr>
      <w:r>
        <w:rPr>
          <w:rFonts w:ascii="Times New Roman" w:hAnsi="Times New Roman"/>
          <w:sz w:val="24"/>
          <w:szCs w:val="24"/>
        </w:rPr>
        <w:t xml:space="preserve">Tsingtao Brewery was founded in 1903 by German settlers in China.  After state ownership under Communism, Tsingtao was privatised in the 1990s and listed on the Hong Kong Stock Exchange in 1993.  In </w:t>
      </w:r>
      <w:proofErr w:type="gramStart"/>
      <w:r>
        <w:rPr>
          <w:rFonts w:ascii="Times New Roman" w:hAnsi="Times New Roman"/>
          <w:sz w:val="24"/>
          <w:szCs w:val="24"/>
        </w:rPr>
        <w:t>2009,  the</w:t>
      </w:r>
      <w:proofErr w:type="gramEnd"/>
      <w:r>
        <w:rPr>
          <w:rFonts w:ascii="Times New Roman" w:hAnsi="Times New Roman"/>
          <w:sz w:val="24"/>
          <w:szCs w:val="24"/>
        </w:rPr>
        <w:t xml:space="preserve"> Japanese Asahi Breweries held 19.9% of the shares, purchased from A-B Inbev (which also sold the remainder of its  original stake - 7% - to a Chinese private investor).   Tsingtao has 13% market share of its home market but has long had an export orientation, accounting for more than 50% of China’s beer exports.   </w:t>
      </w:r>
      <w:r w:rsidR="00183F9A">
        <w:rPr>
          <w:rFonts w:ascii="Times New Roman" w:hAnsi="Times New Roman"/>
          <w:sz w:val="24"/>
          <w:szCs w:val="24"/>
        </w:rPr>
        <w:t>Tsingtao Beer was introduced to the United States in 1972 and is the Chinese brand-leader in the US market.  A bottle of Tsingtao appeared in the 1982 science fiction film Blade Runner.   Tsingtao set up its European office in 1992 and its beer is now sold in 62 countries.  The company has described its ambition thus: “to promote the continuous growth of the sales volume and income to step forward the target of becoming an international great company.”</w:t>
      </w:r>
    </w:p>
    <w:p w:rsidR="00183F9A" w:rsidRDefault="00183F9A" w:rsidP="009461E8">
      <w:pPr>
        <w:pStyle w:val="NoSpacing"/>
        <w:rPr>
          <w:rFonts w:ascii="Times New Roman" w:hAnsi="Times New Roman"/>
          <w:sz w:val="24"/>
          <w:szCs w:val="24"/>
        </w:rPr>
      </w:pPr>
    </w:p>
    <w:p w:rsidR="00183F9A" w:rsidRDefault="00183F9A" w:rsidP="009461E8">
      <w:pPr>
        <w:pStyle w:val="NoSpacing"/>
        <w:rPr>
          <w:rFonts w:ascii="Times New Roman" w:hAnsi="Times New Roman"/>
          <w:sz w:val="24"/>
          <w:szCs w:val="24"/>
        </w:rPr>
      </w:pPr>
      <w:r>
        <w:rPr>
          <w:rFonts w:ascii="Times New Roman" w:hAnsi="Times New Roman"/>
          <w:sz w:val="24"/>
          <w:szCs w:val="24"/>
        </w:rPr>
        <w:t>Questions</w:t>
      </w:r>
    </w:p>
    <w:p w:rsidR="00183F9A" w:rsidRDefault="00183F9A" w:rsidP="00183F9A">
      <w:pPr>
        <w:pStyle w:val="NoSpacing"/>
        <w:numPr>
          <w:ilvl w:val="0"/>
          <w:numId w:val="5"/>
        </w:numPr>
        <w:ind w:left="284" w:hanging="284"/>
        <w:rPr>
          <w:rFonts w:ascii="Times New Roman" w:hAnsi="Times New Roman"/>
          <w:sz w:val="24"/>
          <w:szCs w:val="24"/>
        </w:rPr>
      </w:pPr>
      <w:r>
        <w:rPr>
          <w:rFonts w:ascii="Times New Roman" w:hAnsi="Times New Roman"/>
          <w:sz w:val="24"/>
          <w:szCs w:val="24"/>
        </w:rPr>
        <w:t xml:space="preserve">Using the data from the case </w:t>
      </w:r>
      <w:r w:rsidR="00E62CCC">
        <w:rPr>
          <w:rFonts w:ascii="Times New Roman" w:hAnsi="Times New Roman"/>
          <w:sz w:val="24"/>
          <w:szCs w:val="24"/>
        </w:rPr>
        <w:t xml:space="preserve"> (and any other sources available), </w:t>
      </w:r>
      <w:r>
        <w:rPr>
          <w:rFonts w:ascii="Times New Roman" w:hAnsi="Times New Roman"/>
          <w:sz w:val="24"/>
          <w:szCs w:val="24"/>
        </w:rPr>
        <w:t xml:space="preserve">carry out for the </w:t>
      </w:r>
      <w:r>
        <w:rPr>
          <w:rFonts w:ascii="Times New Roman" w:hAnsi="Times New Roman"/>
          <w:sz w:val="24"/>
          <w:szCs w:val="24"/>
        </w:rPr>
        <w:br/>
        <w:t>Western European brewing industry (i) a PESTEL analysis and (ii) a five forces analysis.  What do you conclude?</w:t>
      </w:r>
    </w:p>
    <w:p w:rsidR="00183F9A" w:rsidRDefault="00183F9A" w:rsidP="00183F9A">
      <w:pPr>
        <w:pStyle w:val="NoSpacing"/>
        <w:numPr>
          <w:ilvl w:val="0"/>
          <w:numId w:val="5"/>
        </w:numPr>
        <w:ind w:left="284" w:hanging="284"/>
        <w:rPr>
          <w:rFonts w:ascii="Times New Roman" w:hAnsi="Times New Roman"/>
          <w:sz w:val="24"/>
          <w:szCs w:val="24"/>
        </w:rPr>
      </w:pPr>
      <w:r>
        <w:rPr>
          <w:rFonts w:ascii="Times New Roman" w:hAnsi="Times New Roman"/>
          <w:sz w:val="24"/>
          <w:szCs w:val="24"/>
        </w:rPr>
        <w:t>For the three breweries outlined above (or breweries of your own choice) explain:</w:t>
      </w:r>
    </w:p>
    <w:p w:rsidR="00183F9A" w:rsidRDefault="00183F9A" w:rsidP="00183F9A">
      <w:pPr>
        <w:pStyle w:val="NoSpacing"/>
        <w:ind w:left="284"/>
        <w:rPr>
          <w:rFonts w:ascii="Times New Roman" w:hAnsi="Times New Roman"/>
          <w:sz w:val="24"/>
          <w:szCs w:val="24"/>
        </w:rPr>
      </w:pPr>
      <w:r>
        <w:rPr>
          <w:rFonts w:ascii="Times New Roman" w:hAnsi="Times New Roman"/>
          <w:sz w:val="24"/>
          <w:szCs w:val="24"/>
        </w:rPr>
        <w:t xml:space="preserve">(a)  how these trends will impact differently on these different companies, and </w:t>
      </w:r>
    </w:p>
    <w:p w:rsidR="00183F9A" w:rsidRDefault="00183F9A" w:rsidP="00183F9A">
      <w:pPr>
        <w:pStyle w:val="NoSpacing"/>
        <w:ind w:left="284"/>
        <w:rPr>
          <w:rFonts w:ascii="Times New Roman" w:hAnsi="Times New Roman"/>
          <w:sz w:val="24"/>
          <w:szCs w:val="24"/>
        </w:rPr>
      </w:pPr>
      <w:r>
        <w:rPr>
          <w:rFonts w:ascii="Times New Roman" w:hAnsi="Times New Roman"/>
          <w:sz w:val="24"/>
          <w:szCs w:val="24"/>
        </w:rPr>
        <w:t>(b)  the relative strengths and weaknesses of each company.</w:t>
      </w:r>
    </w:p>
    <w:p w:rsidR="00C901B1" w:rsidRDefault="00C901B1" w:rsidP="009461E8">
      <w:pPr>
        <w:pStyle w:val="NoSpacing"/>
        <w:rPr>
          <w:rFonts w:ascii="Times New Roman" w:hAnsi="Times New Roman"/>
          <w:sz w:val="24"/>
          <w:szCs w:val="24"/>
        </w:rPr>
      </w:pPr>
    </w:p>
    <w:p w:rsidR="00433292" w:rsidRDefault="00433292" w:rsidP="009461E8">
      <w:pPr>
        <w:pStyle w:val="NoSpacing"/>
        <w:rPr>
          <w:rFonts w:ascii="Times New Roman" w:hAnsi="Times New Roman"/>
          <w:sz w:val="24"/>
          <w:szCs w:val="24"/>
        </w:rPr>
      </w:pPr>
    </w:p>
    <w:p w:rsidR="00C901B1" w:rsidRDefault="00E62CCC" w:rsidP="009461E8">
      <w:pPr>
        <w:pStyle w:val="NoSpacing"/>
        <w:rPr>
          <w:rFonts w:ascii="Times New Roman" w:hAnsi="Times New Roman"/>
          <w:sz w:val="24"/>
          <w:szCs w:val="24"/>
        </w:rPr>
      </w:pPr>
      <w:r>
        <w:rPr>
          <w:rFonts w:ascii="Times New Roman" w:hAnsi="Times New Roman"/>
          <w:sz w:val="24"/>
          <w:szCs w:val="24"/>
        </w:rPr>
        <w:t>Instructions</w:t>
      </w:r>
    </w:p>
    <w:p w:rsidR="00E62CCC" w:rsidRDefault="00433292" w:rsidP="00433292">
      <w:pPr>
        <w:pStyle w:val="NoSpacing"/>
        <w:numPr>
          <w:ilvl w:val="0"/>
          <w:numId w:val="6"/>
        </w:numPr>
        <w:ind w:left="284" w:hanging="284"/>
        <w:rPr>
          <w:rFonts w:ascii="Times New Roman" w:hAnsi="Times New Roman"/>
          <w:sz w:val="24"/>
          <w:szCs w:val="24"/>
        </w:rPr>
      </w:pPr>
      <w:r>
        <w:rPr>
          <w:rFonts w:ascii="Times New Roman" w:hAnsi="Times New Roman"/>
          <w:sz w:val="24"/>
          <w:szCs w:val="24"/>
        </w:rPr>
        <w:t>Ensure you have the cover page for the individual assignment attached to your report.</w:t>
      </w:r>
    </w:p>
    <w:p w:rsidR="00433292" w:rsidRDefault="00433292" w:rsidP="00433292">
      <w:pPr>
        <w:pStyle w:val="NoSpacing"/>
        <w:numPr>
          <w:ilvl w:val="0"/>
          <w:numId w:val="6"/>
        </w:numPr>
        <w:ind w:left="284" w:hanging="284"/>
        <w:rPr>
          <w:rFonts w:ascii="Times New Roman" w:hAnsi="Times New Roman"/>
          <w:sz w:val="24"/>
          <w:szCs w:val="24"/>
        </w:rPr>
      </w:pPr>
      <w:r>
        <w:rPr>
          <w:rFonts w:ascii="Times New Roman" w:hAnsi="Times New Roman"/>
          <w:sz w:val="24"/>
          <w:szCs w:val="24"/>
        </w:rPr>
        <w:t>Use front sixe 12 and the line spacing 1.5.</w:t>
      </w:r>
    </w:p>
    <w:p w:rsidR="00433292" w:rsidRDefault="00433292" w:rsidP="00433292">
      <w:pPr>
        <w:pStyle w:val="NoSpacing"/>
        <w:numPr>
          <w:ilvl w:val="0"/>
          <w:numId w:val="6"/>
        </w:numPr>
        <w:ind w:left="284" w:hanging="284"/>
        <w:rPr>
          <w:rFonts w:ascii="Times New Roman" w:hAnsi="Times New Roman"/>
          <w:sz w:val="24"/>
          <w:szCs w:val="24"/>
        </w:rPr>
      </w:pPr>
      <w:r>
        <w:rPr>
          <w:rFonts w:ascii="Times New Roman" w:hAnsi="Times New Roman"/>
          <w:sz w:val="24"/>
          <w:szCs w:val="24"/>
        </w:rPr>
        <w:t xml:space="preserve">The report must be submitted in the </w:t>
      </w:r>
      <w:r w:rsidR="00BA52E5">
        <w:rPr>
          <w:rFonts w:ascii="Times New Roman" w:hAnsi="Times New Roman"/>
          <w:b/>
          <w:sz w:val="24"/>
          <w:szCs w:val="24"/>
        </w:rPr>
        <w:t>2nd</w:t>
      </w:r>
      <w:r w:rsidRPr="00433292">
        <w:rPr>
          <w:rFonts w:ascii="Times New Roman" w:hAnsi="Times New Roman"/>
          <w:b/>
          <w:sz w:val="24"/>
          <w:szCs w:val="24"/>
        </w:rPr>
        <w:t xml:space="preserve"> week.</w:t>
      </w:r>
    </w:p>
    <w:p w:rsidR="00433292" w:rsidRDefault="00433292" w:rsidP="00433292">
      <w:pPr>
        <w:pStyle w:val="NoSpacing"/>
        <w:numPr>
          <w:ilvl w:val="0"/>
          <w:numId w:val="6"/>
        </w:numPr>
        <w:ind w:left="284" w:hanging="284"/>
        <w:rPr>
          <w:rFonts w:ascii="Times New Roman" w:hAnsi="Times New Roman"/>
          <w:sz w:val="24"/>
          <w:szCs w:val="24"/>
        </w:rPr>
      </w:pPr>
      <w:r>
        <w:rPr>
          <w:rFonts w:ascii="Times New Roman" w:hAnsi="Times New Roman"/>
          <w:sz w:val="24"/>
          <w:szCs w:val="24"/>
        </w:rPr>
        <w:lastRenderedPageBreak/>
        <w:t xml:space="preserve">Any delay in the submission of the report, marks will be deducted at the rated of 10% per day. </w:t>
      </w:r>
    </w:p>
    <w:p w:rsidR="00183F9A" w:rsidRPr="00423B74" w:rsidRDefault="00433292" w:rsidP="004F139A">
      <w:pPr>
        <w:pStyle w:val="NoSpacing"/>
        <w:numPr>
          <w:ilvl w:val="0"/>
          <w:numId w:val="6"/>
        </w:numPr>
        <w:ind w:left="284" w:hanging="284"/>
        <w:rPr>
          <w:rFonts w:ascii="Times New Roman" w:hAnsi="Times New Roman"/>
          <w:sz w:val="24"/>
          <w:szCs w:val="24"/>
        </w:rPr>
      </w:pPr>
      <w:r>
        <w:rPr>
          <w:rFonts w:ascii="Times New Roman" w:hAnsi="Times New Roman"/>
          <w:sz w:val="24"/>
          <w:szCs w:val="24"/>
        </w:rPr>
        <w:t>Plagiarism, if detected will le</w:t>
      </w:r>
      <w:r w:rsidR="00423B74">
        <w:rPr>
          <w:rFonts w:ascii="Times New Roman" w:hAnsi="Times New Roman"/>
          <w:sz w:val="24"/>
          <w:szCs w:val="24"/>
        </w:rPr>
        <w:t>ad to an immediate “fail grade”</w:t>
      </w:r>
    </w:p>
    <w:p w:rsidR="00183F9A" w:rsidRDefault="00183F9A" w:rsidP="004F139A">
      <w:pPr>
        <w:rPr>
          <w:rFonts w:ascii="Times New Roman" w:hAnsi="Times New Roman"/>
          <w:sz w:val="24"/>
          <w:szCs w:val="24"/>
        </w:rPr>
      </w:pPr>
    </w:p>
    <w:p w:rsidR="004F139A" w:rsidRPr="004F139A" w:rsidRDefault="004F139A" w:rsidP="004F139A">
      <w:pPr>
        <w:rPr>
          <w:rFonts w:ascii="Times New Roman" w:hAnsi="Times New Roman"/>
          <w:b/>
          <w:sz w:val="24"/>
          <w:szCs w:val="24"/>
        </w:rPr>
      </w:pPr>
      <w:r w:rsidRPr="004F139A">
        <w:rPr>
          <w:rFonts w:ascii="Times New Roman" w:hAnsi="Times New Roman"/>
          <w:sz w:val="24"/>
          <w:szCs w:val="24"/>
        </w:rPr>
        <w:t xml:space="preserve">                                                               </w:t>
      </w:r>
      <w:r w:rsidRPr="004F139A">
        <w:rPr>
          <w:rFonts w:ascii="Times New Roman" w:hAnsi="Times New Roman"/>
          <w:b/>
          <w:sz w:val="24"/>
          <w:szCs w:val="24"/>
        </w:rPr>
        <w:t>Marking Sheet</w:t>
      </w:r>
    </w:p>
    <w:p w:rsidR="004F139A" w:rsidRPr="004F139A" w:rsidRDefault="004F139A" w:rsidP="004F139A">
      <w:pPr>
        <w:rPr>
          <w:rFonts w:ascii="Times New Roman" w:hAnsi="Times New Roman"/>
          <w:sz w:val="24"/>
          <w:szCs w:val="24"/>
        </w:rPr>
      </w:pPr>
      <w:r w:rsidRPr="004F139A">
        <w:rPr>
          <w:rFonts w:ascii="Times New Roman" w:hAnsi="Times New Roman"/>
          <w:sz w:val="24"/>
          <w:szCs w:val="24"/>
        </w:rPr>
        <w:t xml:space="preserve">Student Name: ........................................    Student Number:  .......................................                                                                                       </w:t>
      </w:r>
    </w:p>
    <w:p w:rsidR="004F139A" w:rsidRPr="004F139A" w:rsidRDefault="004F139A" w:rsidP="004F139A">
      <w:pPr>
        <w:rPr>
          <w:rFonts w:ascii="Times New Roman" w:hAnsi="Times New Roman"/>
          <w:sz w:val="24"/>
          <w:szCs w:val="24"/>
        </w:rPr>
      </w:pPr>
      <w:r w:rsidRPr="004F139A">
        <w:rPr>
          <w:rFonts w:ascii="Times New Roman" w:hAnsi="Times New Roman"/>
          <w:sz w:val="24"/>
          <w:szCs w:val="24"/>
        </w:rPr>
        <w:t xml:space="preserve">                                                                     Lecturer: .....................................................</w:t>
      </w:r>
    </w:p>
    <w:p w:rsidR="004F139A" w:rsidRPr="004F139A" w:rsidRDefault="004F139A" w:rsidP="004F139A">
      <w:pPr>
        <w:rPr>
          <w:rFonts w:ascii="Times New Roman" w:hAnsi="Times New Roman"/>
          <w:sz w:val="24"/>
          <w:szCs w:val="24"/>
        </w:rPr>
      </w:pPr>
      <w:r w:rsidRPr="004F139A">
        <w:rPr>
          <w:rFonts w:ascii="Times New Roman" w:hAnsi="Times New Roman"/>
          <w:sz w:val="24"/>
          <w:szCs w:val="24"/>
        </w:rPr>
        <w:t xml:space="preserve">Topic: </w:t>
      </w:r>
      <w:r w:rsidR="00E62CCC">
        <w:rPr>
          <w:rFonts w:ascii="Times New Roman" w:hAnsi="Times New Roman"/>
          <w:sz w:val="24"/>
          <w:szCs w:val="24"/>
        </w:rPr>
        <w:t>Global Forces and the Western European Brewing Industry</w:t>
      </w:r>
    </w:p>
    <w:p w:rsidR="004F139A" w:rsidRPr="004F139A" w:rsidRDefault="004F139A" w:rsidP="004F139A">
      <w:pPr>
        <w:rPr>
          <w:rFonts w:ascii="Times New Roman" w:hAnsi="Times New Roman"/>
          <w:sz w:val="24"/>
          <w:szCs w:val="24"/>
        </w:rPr>
      </w:pPr>
      <w:r w:rsidRPr="004F139A">
        <w:rPr>
          <w:rFonts w:ascii="Times New Roman" w:hAnsi="Times New Roman"/>
          <w:sz w:val="24"/>
          <w:szCs w:val="24"/>
        </w:rPr>
        <w:t>Marking Scheme</w:t>
      </w:r>
    </w:p>
    <w:tbl>
      <w:tblPr>
        <w:tblStyle w:val="TableGrid"/>
        <w:tblW w:w="0" w:type="auto"/>
        <w:tblLook w:val="04A0" w:firstRow="1" w:lastRow="0" w:firstColumn="1" w:lastColumn="0" w:noHBand="0" w:noVBand="1"/>
      </w:tblPr>
      <w:tblGrid>
        <w:gridCol w:w="510"/>
        <w:gridCol w:w="4207"/>
        <w:gridCol w:w="3127"/>
        <w:gridCol w:w="1172"/>
      </w:tblGrid>
      <w:tr w:rsidR="004F139A" w:rsidRPr="004F139A" w:rsidTr="003B6B3A">
        <w:tc>
          <w:tcPr>
            <w:tcW w:w="392" w:type="dxa"/>
          </w:tcPr>
          <w:p w:rsidR="004F139A" w:rsidRPr="004F139A" w:rsidRDefault="004F139A" w:rsidP="003B6B3A">
            <w:pPr>
              <w:rPr>
                <w:rFonts w:ascii="Times New Roman" w:hAnsi="Times New Roman"/>
                <w:sz w:val="24"/>
                <w:szCs w:val="24"/>
              </w:rPr>
            </w:pPr>
            <w:r w:rsidRPr="004F139A">
              <w:rPr>
                <w:rFonts w:ascii="Times New Roman" w:hAnsi="Times New Roman"/>
                <w:sz w:val="24"/>
                <w:szCs w:val="24"/>
              </w:rPr>
              <w:t>No</w:t>
            </w:r>
          </w:p>
        </w:tc>
        <w:tc>
          <w:tcPr>
            <w:tcW w:w="4394" w:type="dxa"/>
          </w:tcPr>
          <w:p w:rsidR="004F139A" w:rsidRPr="004F139A" w:rsidRDefault="004F139A" w:rsidP="003B6B3A">
            <w:pPr>
              <w:rPr>
                <w:rFonts w:ascii="Times New Roman" w:hAnsi="Times New Roman"/>
                <w:sz w:val="24"/>
                <w:szCs w:val="24"/>
              </w:rPr>
            </w:pPr>
            <w:r w:rsidRPr="004F139A">
              <w:rPr>
                <w:rFonts w:ascii="Times New Roman" w:hAnsi="Times New Roman"/>
                <w:sz w:val="24"/>
                <w:szCs w:val="24"/>
              </w:rPr>
              <w:t xml:space="preserve">                   Assessment Criteria </w:t>
            </w:r>
          </w:p>
        </w:tc>
        <w:tc>
          <w:tcPr>
            <w:tcW w:w="3260" w:type="dxa"/>
          </w:tcPr>
          <w:p w:rsidR="004F139A" w:rsidRPr="004F139A" w:rsidRDefault="004F139A" w:rsidP="003B6B3A">
            <w:pPr>
              <w:rPr>
                <w:rFonts w:ascii="Times New Roman" w:hAnsi="Times New Roman"/>
                <w:sz w:val="24"/>
                <w:szCs w:val="24"/>
              </w:rPr>
            </w:pPr>
            <w:r w:rsidRPr="004F139A">
              <w:rPr>
                <w:rFonts w:ascii="Times New Roman" w:hAnsi="Times New Roman"/>
                <w:sz w:val="24"/>
                <w:szCs w:val="24"/>
              </w:rPr>
              <w:t xml:space="preserve">               Comments</w:t>
            </w:r>
          </w:p>
        </w:tc>
        <w:tc>
          <w:tcPr>
            <w:tcW w:w="1196" w:type="dxa"/>
          </w:tcPr>
          <w:p w:rsidR="004F139A" w:rsidRPr="004F139A" w:rsidRDefault="004F139A" w:rsidP="003B6B3A">
            <w:pPr>
              <w:rPr>
                <w:rFonts w:ascii="Times New Roman" w:hAnsi="Times New Roman"/>
                <w:sz w:val="24"/>
                <w:szCs w:val="24"/>
              </w:rPr>
            </w:pPr>
            <w:r w:rsidRPr="004F139A">
              <w:rPr>
                <w:rFonts w:ascii="Times New Roman" w:hAnsi="Times New Roman"/>
                <w:sz w:val="24"/>
                <w:szCs w:val="24"/>
              </w:rPr>
              <w:t xml:space="preserve">   Marks</w:t>
            </w:r>
          </w:p>
        </w:tc>
      </w:tr>
      <w:tr w:rsidR="004F139A" w:rsidRPr="004F139A" w:rsidTr="003B6B3A">
        <w:tc>
          <w:tcPr>
            <w:tcW w:w="392" w:type="dxa"/>
          </w:tcPr>
          <w:p w:rsidR="004F139A" w:rsidRPr="004F139A" w:rsidRDefault="004F139A" w:rsidP="003B6B3A">
            <w:pPr>
              <w:rPr>
                <w:rFonts w:ascii="Times New Roman" w:hAnsi="Times New Roman"/>
                <w:sz w:val="24"/>
                <w:szCs w:val="24"/>
              </w:rPr>
            </w:pPr>
            <w:r w:rsidRPr="004F139A">
              <w:rPr>
                <w:rFonts w:ascii="Times New Roman" w:hAnsi="Times New Roman"/>
                <w:sz w:val="24"/>
                <w:szCs w:val="24"/>
              </w:rPr>
              <w:t>1</w:t>
            </w:r>
          </w:p>
        </w:tc>
        <w:tc>
          <w:tcPr>
            <w:tcW w:w="4394" w:type="dxa"/>
          </w:tcPr>
          <w:p w:rsidR="004F139A" w:rsidRPr="004F139A" w:rsidRDefault="004F139A" w:rsidP="003B6B3A">
            <w:pPr>
              <w:rPr>
                <w:rFonts w:ascii="Times New Roman" w:hAnsi="Times New Roman"/>
                <w:sz w:val="24"/>
                <w:szCs w:val="24"/>
              </w:rPr>
            </w:pPr>
            <w:r w:rsidRPr="004F139A">
              <w:rPr>
                <w:rFonts w:ascii="Times New Roman" w:hAnsi="Times New Roman"/>
                <w:sz w:val="24"/>
                <w:szCs w:val="24"/>
              </w:rPr>
              <w:t xml:space="preserve">The extent to which the student has addressed the issues contained within the questions. </w:t>
            </w:r>
          </w:p>
          <w:p w:rsidR="004F139A" w:rsidRPr="004F139A" w:rsidRDefault="004F139A" w:rsidP="003B6B3A">
            <w:pPr>
              <w:rPr>
                <w:rFonts w:ascii="Times New Roman" w:hAnsi="Times New Roman"/>
                <w:sz w:val="24"/>
                <w:szCs w:val="24"/>
              </w:rPr>
            </w:pPr>
            <w:r w:rsidRPr="004F139A">
              <w:rPr>
                <w:rFonts w:ascii="Times New Roman" w:hAnsi="Times New Roman"/>
                <w:sz w:val="24"/>
                <w:szCs w:val="24"/>
              </w:rPr>
              <w:t xml:space="preserve">                              (20%)</w:t>
            </w:r>
          </w:p>
        </w:tc>
        <w:tc>
          <w:tcPr>
            <w:tcW w:w="3260" w:type="dxa"/>
          </w:tcPr>
          <w:p w:rsidR="004F139A" w:rsidRPr="004F139A" w:rsidRDefault="004F139A" w:rsidP="003B6B3A">
            <w:pPr>
              <w:rPr>
                <w:rFonts w:ascii="Times New Roman" w:hAnsi="Times New Roman"/>
                <w:sz w:val="24"/>
                <w:szCs w:val="24"/>
              </w:rPr>
            </w:pPr>
          </w:p>
        </w:tc>
        <w:tc>
          <w:tcPr>
            <w:tcW w:w="1196" w:type="dxa"/>
          </w:tcPr>
          <w:p w:rsidR="004F139A" w:rsidRPr="004F139A" w:rsidRDefault="004F139A" w:rsidP="003B6B3A">
            <w:pPr>
              <w:rPr>
                <w:rFonts w:ascii="Times New Roman" w:hAnsi="Times New Roman"/>
                <w:sz w:val="24"/>
                <w:szCs w:val="24"/>
              </w:rPr>
            </w:pPr>
          </w:p>
        </w:tc>
      </w:tr>
      <w:tr w:rsidR="004F139A" w:rsidRPr="004F139A" w:rsidTr="003B6B3A">
        <w:tc>
          <w:tcPr>
            <w:tcW w:w="392" w:type="dxa"/>
          </w:tcPr>
          <w:p w:rsidR="004F139A" w:rsidRPr="004F139A" w:rsidRDefault="004F139A" w:rsidP="003B6B3A">
            <w:pPr>
              <w:rPr>
                <w:rFonts w:ascii="Times New Roman" w:hAnsi="Times New Roman"/>
                <w:sz w:val="24"/>
                <w:szCs w:val="24"/>
              </w:rPr>
            </w:pPr>
            <w:r w:rsidRPr="004F139A">
              <w:rPr>
                <w:rFonts w:ascii="Times New Roman" w:hAnsi="Times New Roman"/>
                <w:sz w:val="24"/>
                <w:szCs w:val="24"/>
              </w:rPr>
              <w:t>2</w:t>
            </w:r>
          </w:p>
        </w:tc>
        <w:tc>
          <w:tcPr>
            <w:tcW w:w="4394" w:type="dxa"/>
          </w:tcPr>
          <w:p w:rsidR="004F139A" w:rsidRPr="004F139A" w:rsidRDefault="004F139A" w:rsidP="003B6B3A">
            <w:pPr>
              <w:rPr>
                <w:rFonts w:ascii="Times New Roman" w:hAnsi="Times New Roman"/>
                <w:sz w:val="24"/>
                <w:szCs w:val="24"/>
              </w:rPr>
            </w:pPr>
            <w:r w:rsidRPr="004F139A">
              <w:rPr>
                <w:rFonts w:ascii="Times New Roman" w:hAnsi="Times New Roman"/>
                <w:sz w:val="24"/>
                <w:szCs w:val="24"/>
              </w:rPr>
              <w:t xml:space="preserve">Degree of underpinning knowledge of the theories that relate to each of the questions  </w:t>
            </w:r>
          </w:p>
          <w:p w:rsidR="004F139A" w:rsidRPr="004F139A" w:rsidRDefault="004F139A" w:rsidP="003B6B3A">
            <w:pPr>
              <w:rPr>
                <w:rFonts w:ascii="Times New Roman" w:hAnsi="Times New Roman"/>
                <w:sz w:val="24"/>
                <w:szCs w:val="24"/>
              </w:rPr>
            </w:pPr>
            <w:r w:rsidRPr="004F139A">
              <w:rPr>
                <w:rFonts w:ascii="Times New Roman" w:hAnsi="Times New Roman"/>
                <w:sz w:val="24"/>
                <w:szCs w:val="24"/>
              </w:rPr>
              <w:t xml:space="preserve">                             (20%).</w:t>
            </w:r>
          </w:p>
        </w:tc>
        <w:tc>
          <w:tcPr>
            <w:tcW w:w="3260" w:type="dxa"/>
          </w:tcPr>
          <w:p w:rsidR="004F139A" w:rsidRPr="004F139A" w:rsidRDefault="004F139A" w:rsidP="003B6B3A">
            <w:pPr>
              <w:rPr>
                <w:rFonts w:ascii="Times New Roman" w:hAnsi="Times New Roman"/>
                <w:sz w:val="24"/>
                <w:szCs w:val="24"/>
              </w:rPr>
            </w:pPr>
          </w:p>
        </w:tc>
        <w:tc>
          <w:tcPr>
            <w:tcW w:w="1196" w:type="dxa"/>
          </w:tcPr>
          <w:p w:rsidR="004F139A" w:rsidRPr="004F139A" w:rsidRDefault="004F139A" w:rsidP="003B6B3A">
            <w:pPr>
              <w:rPr>
                <w:rFonts w:ascii="Times New Roman" w:hAnsi="Times New Roman"/>
                <w:sz w:val="24"/>
                <w:szCs w:val="24"/>
              </w:rPr>
            </w:pPr>
          </w:p>
        </w:tc>
      </w:tr>
      <w:tr w:rsidR="004F139A" w:rsidRPr="004F139A" w:rsidTr="003B6B3A">
        <w:tc>
          <w:tcPr>
            <w:tcW w:w="392" w:type="dxa"/>
          </w:tcPr>
          <w:p w:rsidR="004F139A" w:rsidRPr="004F139A" w:rsidRDefault="004F139A" w:rsidP="003B6B3A">
            <w:pPr>
              <w:rPr>
                <w:rFonts w:ascii="Times New Roman" w:hAnsi="Times New Roman"/>
                <w:sz w:val="24"/>
                <w:szCs w:val="24"/>
              </w:rPr>
            </w:pPr>
            <w:r w:rsidRPr="004F139A">
              <w:rPr>
                <w:rFonts w:ascii="Times New Roman" w:hAnsi="Times New Roman"/>
                <w:sz w:val="24"/>
                <w:szCs w:val="24"/>
              </w:rPr>
              <w:t>3</w:t>
            </w:r>
          </w:p>
        </w:tc>
        <w:tc>
          <w:tcPr>
            <w:tcW w:w="4394" w:type="dxa"/>
          </w:tcPr>
          <w:p w:rsidR="004F139A" w:rsidRPr="004F139A" w:rsidRDefault="004F139A" w:rsidP="003B6B3A">
            <w:pPr>
              <w:rPr>
                <w:rFonts w:ascii="Times New Roman" w:hAnsi="Times New Roman"/>
                <w:sz w:val="24"/>
                <w:szCs w:val="24"/>
              </w:rPr>
            </w:pPr>
            <w:r w:rsidRPr="004F139A">
              <w:rPr>
                <w:rFonts w:ascii="Times New Roman" w:hAnsi="Times New Roman"/>
                <w:sz w:val="24"/>
                <w:szCs w:val="24"/>
              </w:rPr>
              <w:t xml:space="preserve">The use of relevant case study material and other sources of relevant information, data and company examples gathered independently for substantiation purposes                    </w:t>
            </w:r>
          </w:p>
          <w:p w:rsidR="004F139A" w:rsidRPr="004F139A" w:rsidRDefault="004F139A" w:rsidP="003B6B3A">
            <w:pPr>
              <w:rPr>
                <w:rFonts w:ascii="Times New Roman" w:hAnsi="Times New Roman"/>
                <w:sz w:val="24"/>
                <w:szCs w:val="24"/>
              </w:rPr>
            </w:pPr>
            <w:r w:rsidRPr="004F139A">
              <w:rPr>
                <w:rFonts w:ascii="Times New Roman" w:hAnsi="Times New Roman"/>
                <w:sz w:val="24"/>
                <w:szCs w:val="24"/>
              </w:rPr>
              <w:t xml:space="preserve">                             (25%).</w:t>
            </w:r>
          </w:p>
        </w:tc>
        <w:tc>
          <w:tcPr>
            <w:tcW w:w="3260" w:type="dxa"/>
          </w:tcPr>
          <w:p w:rsidR="004F139A" w:rsidRPr="004F139A" w:rsidRDefault="004F139A" w:rsidP="003B6B3A">
            <w:pPr>
              <w:rPr>
                <w:rFonts w:ascii="Times New Roman" w:hAnsi="Times New Roman"/>
                <w:sz w:val="24"/>
                <w:szCs w:val="24"/>
              </w:rPr>
            </w:pPr>
          </w:p>
        </w:tc>
        <w:tc>
          <w:tcPr>
            <w:tcW w:w="1196" w:type="dxa"/>
          </w:tcPr>
          <w:p w:rsidR="004F139A" w:rsidRPr="004F139A" w:rsidRDefault="004F139A" w:rsidP="003B6B3A">
            <w:pPr>
              <w:rPr>
                <w:rFonts w:ascii="Times New Roman" w:hAnsi="Times New Roman"/>
                <w:sz w:val="24"/>
                <w:szCs w:val="24"/>
              </w:rPr>
            </w:pPr>
          </w:p>
        </w:tc>
      </w:tr>
      <w:tr w:rsidR="004F139A" w:rsidRPr="004F139A" w:rsidTr="003B6B3A">
        <w:tc>
          <w:tcPr>
            <w:tcW w:w="392" w:type="dxa"/>
          </w:tcPr>
          <w:p w:rsidR="004F139A" w:rsidRPr="004F139A" w:rsidRDefault="004F139A" w:rsidP="003B6B3A">
            <w:pPr>
              <w:rPr>
                <w:rFonts w:ascii="Times New Roman" w:hAnsi="Times New Roman"/>
                <w:sz w:val="24"/>
                <w:szCs w:val="24"/>
              </w:rPr>
            </w:pPr>
            <w:r w:rsidRPr="004F139A">
              <w:rPr>
                <w:rFonts w:ascii="Times New Roman" w:hAnsi="Times New Roman"/>
                <w:sz w:val="24"/>
                <w:szCs w:val="24"/>
              </w:rPr>
              <w:t>4</w:t>
            </w:r>
          </w:p>
        </w:tc>
        <w:tc>
          <w:tcPr>
            <w:tcW w:w="4394" w:type="dxa"/>
          </w:tcPr>
          <w:p w:rsidR="004F139A" w:rsidRPr="004F139A" w:rsidRDefault="004F139A" w:rsidP="003B6B3A">
            <w:pPr>
              <w:rPr>
                <w:rFonts w:ascii="Times New Roman" w:hAnsi="Times New Roman"/>
                <w:sz w:val="24"/>
                <w:szCs w:val="24"/>
              </w:rPr>
            </w:pPr>
            <w:r w:rsidRPr="004F139A">
              <w:rPr>
                <w:rFonts w:ascii="Times New Roman" w:hAnsi="Times New Roman"/>
                <w:sz w:val="24"/>
                <w:szCs w:val="24"/>
              </w:rPr>
              <w:t>Degree of analysis and evaluation in developing the arguments.</w:t>
            </w:r>
          </w:p>
          <w:p w:rsidR="004F139A" w:rsidRPr="004F139A" w:rsidRDefault="004F139A" w:rsidP="003B6B3A">
            <w:pPr>
              <w:rPr>
                <w:rFonts w:ascii="Times New Roman" w:hAnsi="Times New Roman"/>
                <w:sz w:val="24"/>
                <w:szCs w:val="24"/>
              </w:rPr>
            </w:pPr>
            <w:r w:rsidRPr="004F139A">
              <w:rPr>
                <w:rFonts w:ascii="Times New Roman" w:hAnsi="Times New Roman"/>
                <w:sz w:val="24"/>
                <w:szCs w:val="24"/>
              </w:rPr>
              <w:t xml:space="preserve">                             (25%).</w:t>
            </w:r>
          </w:p>
        </w:tc>
        <w:tc>
          <w:tcPr>
            <w:tcW w:w="3260" w:type="dxa"/>
          </w:tcPr>
          <w:p w:rsidR="004F139A" w:rsidRPr="004F139A" w:rsidRDefault="004F139A" w:rsidP="003B6B3A">
            <w:pPr>
              <w:rPr>
                <w:rFonts w:ascii="Times New Roman" w:hAnsi="Times New Roman"/>
                <w:sz w:val="24"/>
                <w:szCs w:val="24"/>
              </w:rPr>
            </w:pPr>
          </w:p>
        </w:tc>
        <w:tc>
          <w:tcPr>
            <w:tcW w:w="1196" w:type="dxa"/>
          </w:tcPr>
          <w:p w:rsidR="004F139A" w:rsidRPr="004F139A" w:rsidRDefault="004F139A" w:rsidP="003B6B3A">
            <w:pPr>
              <w:rPr>
                <w:rFonts w:ascii="Times New Roman" w:hAnsi="Times New Roman"/>
                <w:sz w:val="24"/>
                <w:szCs w:val="24"/>
              </w:rPr>
            </w:pPr>
          </w:p>
        </w:tc>
      </w:tr>
      <w:tr w:rsidR="004F139A" w:rsidRPr="004F139A" w:rsidTr="003B6B3A">
        <w:tc>
          <w:tcPr>
            <w:tcW w:w="392" w:type="dxa"/>
          </w:tcPr>
          <w:p w:rsidR="004F139A" w:rsidRPr="004F139A" w:rsidRDefault="004F139A" w:rsidP="003B6B3A">
            <w:pPr>
              <w:rPr>
                <w:rFonts w:ascii="Times New Roman" w:hAnsi="Times New Roman"/>
                <w:sz w:val="24"/>
                <w:szCs w:val="24"/>
              </w:rPr>
            </w:pPr>
            <w:r w:rsidRPr="004F139A">
              <w:rPr>
                <w:rFonts w:ascii="Times New Roman" w:hAnsi="Times New Roman"/>
                <w:sz w:val="24"/>
                <w:szCs w:val="24"/>
              </w:rPr>
              <w:t>5</w:t>
            </w:r>
          </w:p>
        </w:tc>
        <w:tc>
          <w:tcPr>
            <w:tcW w:w="4394" w:type="dxa"/>
          </w:tcPr>
          <w:p w:rsidR="004F139A" w:rsidRPr="004F139A" w:rsidRDefault="004F139A" w:rsidP="003B6B3A">
            <w:pPr>
              <w:rPr>
                <w:rFonts w:ascii="Times New Roman" w:hAnsi="Times New Roman"/>
                <w:sz w:val="24"/>
                <w:szCs w:val="24"/>
              </w:rPr>
            </w:pPr>
            <w:r w:rsidRPr="004F139A">
              <w:rPr>
                <w:rFonts w:ascii="Times New Roman" w:hAnsi="Times New Roman"/>
                <w:sz w:val="24"/>
                <w:szCs w:val="24"/>
              </w:rPr>
              <w:t>Format, structure and readability of the answer’</w:t>
            </w:r>
          </w:p>
          <w:p w:rsidR="004F139A" w:rsidRPr="004F139A" w:rsidRDefault="004F139A" w:rsidP="003B6B3A">
            <w:pPr>
              <w:rPr>
                <w:rFonts w:ascii="Times New Roman" w:hAnsi="Times New Roman"/>
                <w:sz w:val="24"/>
                <w:szCs w:val="24"/>
              </w:rPr>
            </w:pPr>
            <w:r w:rsidRPr="004F139A">
              <w:rPr>
                <w:rFonts w:ascii="Times New Roman" w:hAnsi="Times New Roman"/>
                <w:sz w:val="24"/>
                <w:szCs w:val="24"/>
              </w:rPr>
              <w:t xml:space="preserve">                            (10%).</w:t>
            </w:r>
          </w:p>
        </w:tc>
        <w:tc>
          <w:tcPr>
            <w:tcW w:w="3260" w:type="dxa"/>
          </w:tcPr>
          <w:p w:rsidR="004F139A" w:rsidRPr="004F139A" w:rsidRDefault="004F139A" w:rsidP="003B6B3A">
            <w:pPr>
              <w:rPr>
                <w:rFonts w:ascii="Times New Roman" w:hAnsi="Times New Roman"/>
                <w:sz w:val="24"/>
                <w:szCs w:val="24"/>
              </w:rPr>
            </w:pPr>
          </w:p>
        </w:tc>
        <w:tc>
          <w:tcPr>
            <w:tcW w:w="1196" w:type="dxa"/>
          </w:tcPr>
          <w:p w:rsidR="004F139A" w:rsidRPr="004F139A" w:rsidRDefault="004F139A" w:rsidP="003B6B3A">
            <w:pPr>
              <w:rPr>
                <w:rFonts w:ascii="Times New Roman" w:hAnsi="Times New Roman"/>
                <w:sz w:val="24"/>
                <w:szCs w:val="24"/>
              </w:rPr>
            </w:pPr>
          </w:p>
        </w:tc>
      </w:tr>
      <w:tr w:rsidR="004F139A" w:rsidRPr="004F139A" w:rsidTr="003B6B3A">
        <w:tc>
          <w:tcPr>
            <w:tcW w:w="392" w:type="dxa"/>
          </w:tcPr>
          <w:p w:rsidR="004F139A" w:rsidRPr="004F139A" w:rsidRDefault="004F139A" w:rsidP="003B6B3A">
            <w:pPr>
              <w:rPr>
                <w:rFonts w:ascii="Times New Roman" w:hAnsi="Times New Roman"/>
                <w:sz w:val="24"/>
                <w:szCs w:val="24"/>
              </w:rPr>
            </w:pPr>
          </w:p>
        </w:tc>
        <w:tc>
          <w:tcPr>
            <w:tcW w:w="4394" w:type="dxa"/>
          </w:tcPr>
          <w:p w:rsidR="004F139A" w:rsidRPr="004F139A" w:rsidRDefault="004F139A" w:rsidP="003B6B3A">
            <w:pPr>
              <w:rPr>
                <w:rFonts w:ascii="Times New Roman" w:hAnsi="Times New Roman"/>
                <w:sz w:val="24"/>
                <w:szCs w:val="24"/>
              </w:rPr>
            </w:pPr>
          </w:p>
          <w:p w:rsidR="004F139A" w:rsidRPr="004F139A" w:rsidRDefault="004F139A" w:rsidP="003B6B3A">
            <w:pPr>
              <w:rPr>
                <w:rFonts w:ascii="Times New Roman" w:hAnsi="Times New Roman"/>
                <w:sz w:val="24"/>
                <w:szCs w:val="24"/>
              </w:rPr>
            </w:pPr>
            <w:r w:rsidRPr="004F139A">
              <w:rPr>
                <w:rFonts w:ascii="Times New Roman" w:hAnsi="Times New Roman"/>
                <w:sz w:val="24"/>
                <w:szCs w:val="24"/>
              </w:rPr>
              <w:t xml:space="preserve">                                               Total marks</w:t>
            </w:r>
          </w:p>
          <w:p w:rsidR="004F139A" w:rsidRPr="004F139A" w:rsidRDefault="004F139A" w:rsidP="003B6B3A">
            <w:pPr>
              <w:rPr>
                <w:rFonts w:ascii="Times New Roman" w:hAnsi="Times New Roman"/>
                <w:sz w:val="24"/>
                <w:szCs w:val="24"/>
              </w:rPr>
            </w:pPr>
          </w:p>
        </w:tc>
        <w:tc>
          <w:tcPr>
            <w:tcW w:w="3260" w:type="dxa"/>
          </w:tcPr>
          <w:p w:rsidR="004F139A" w:rsidRPr="004F139A" w:rsidRDefault="004F139A" w:rsidP="003B6B3A">
            <w:pPr>
              <w:rPr>
                <w:rFonts w:ascii="Times New Roman" w:hAnsi="Times New Roman"/>
                <w:sz w:val="24"/>
                <w:szCs w:val="24"/>
              </w:rPr>
            </w:pPr>
          </w:p>
        </w:tc>
        <w:tc>
          <w:tcPr>
            <w:tcW w:w="1196" w:type="dxa"/>
          </w:tcPr>
          <w:p w:rsidR="004F139A" w:rsidRPr="004F139A" w:rsidRDefault="004F139A" w:rsidP="003B6B3A">
            <w:pPr>
              <w:rPr>
                <w:rFonts w:ascii="Times New Roman" w:hAnsi="Times New Roman"/>
                <w:sz w:val="24"/>
                <w:szCs w:val="24"/>
              </w:rPr>
            </w:pPr>
          </w:p>
        </w:tc>
      </w:tr>
    </w:tbl>
    <w:p w:rsidR="004F139A" w:rsidRPr="004F139A" w:rsidRDefault="004F139A" w:rsidP="004F139A">
      <w:pPr>
        <w:rPr>
          <w:rFonts w:ascii="Times New Roman" w:hAnsi="Times New Roman"/>
          <w:sz w:val="24"/>
          <w:szCs w:val="24"/>
        </w:rPr>
      </w:pPr>
    </w:p>
    <w:p w:rsidR="004F139A" w:rsidRDefault="001768EE" w:rsidP="004F139A">
      <w:pPr>
        <w:rPr>
          <w:rFonts w:ascii="Times New Roman" w:hAnsi="Times New Roman"/>
          <w:sz w:val="24"/>
          <w:szCs w:val="24"/>
        </w:rPr>
      </w:pPr>
      <w:r>
        <w:rPr>
          <w:rFonts w:ascii="Times New Roman" w:hAnsi="Times New Roman"/>
          <w:sz w:val="24"/>
          <w:szCs w:val="24"/>
        </w:rPr>
        <w:t xml:space="preserve">                                                    ………………………………</w:t>
      </w:r>
    </w:p>
    <w:p w:rsidR="001768EE" w:rsidRDefault="001768EE" w:rsidP="004F139A">
      <w:pPr>
        <w:rPr>
          <w:rFonts w:ascii="Times New Roman" w:hAnsi="Times New Roman"/>
          <w:sz w:val="24"/>
          <w:szCs w:val="24"/>
        </w:rPr>
      </w:pPr>
    </w:p>
    <w:p w:rsidR="00E62CCC" w:rsidRDefault="00E62CCC" w:rsidP="004F139A">
      <w:pPr>
        <w:rPr>
          <w:rFonts w:ascii="Times New Roman" w:hAnsi="Times New Roman"/>
          <w:sz w:val="24"/>
          <w:szCs w:val="24"/>
        </w:rPr>
      </w:pPr>
    </w:p>
    <w:p w:rsidR="00E62CCC" w:rsidRDefault="00E62CCC" w:rsidP="004F139A">
      <w:pPr>
        <w:rPr>
          <w:rFonts w:ascii="Times New Roman" w:hAnsi="Times New Roman"/>
          <w:sz w:val="24"/>
          <w:szCs w:val="24"/>
        </w:rPr>
      </w:pPr>
    </w:p>
    <w:p w:rsidR="00E62CCC" w:rsidRDefault="00E62CCC" w:rsidP="004F139A">
      <w:pPr>
        <w:rPr>
          <w:rFonts w:ascii="Times New Roman" w:hAnsi="Times New Roman"/>
          <w:sz w:val="24"/>
          <w:szCs w:val="24"/>
        </w:rPr>
      </w:pPr>
    </w:p>
    <w:p w:rsidR="00E62CCC" w:rsidRDefault="00E62CCC" w:rsidP="004F139A">
      <w:pPr>
        <w:rPr>
          <w:rFonts w:ascii="Times New Roman" w:hAnsi="Times New Roman"/>
          <w:b/>
          <w:sz w:val="24"/>
          <w:szCs w:val="24"/>
        </w:rPr>
      </w:pPr>
      <w:r w:rsidRPr="00E62CCC">
        <w:rPr>
          <w:rFonts w:ascii="Times New Roman" w:hAnsi="Times New Roman"/>
          <w:b/>
          <w:sz w:val="24"/>
          <w:szCs w:val="24"/>
        </w:rPr>
        <w:lastRenderedPageBreak/>
        <w:t>Individual Assignment 2</w:t>
      </w:r>
    </w:p>
    <w:p w:rsidR="00E62CCC" w:rsidRPr="00104B6D" w:rsidRDefault="00E62CCC" w:rsidP="00E62CCC">
      <w:pPr>
        <w:pStyle w:val="NoSpacing"/>
        <w:jc w:val="center"/>
        <w:rPr>
          <w:rFonts w:ascii="Times New Roman" w:hAnsi="Times New Roman"/>
          <w:b/>
          <w:sz w:val="24"/>
          <w:szCs w:val="24"/>
        </w:rPr>
      </w:pPr>
      <w:r w:rsidRPr="00104B6D">
        <w:rPr>
          <w:rFonts w:ascii="Times New Roman" w:hAnsi="Times New Roman"/>
          <w:b/>
          <w:sz w:val="24"/>
          <w:szCs w:val="24"/>
        </w:rPr>
        <w:t>SOUTH AFRICA Brewery (SAB)</w:t>
      </w:r>
    </w:p>
    <w:p w:rsidR="00E62CCC" w:rsidRDefault="00E62CCC" w:rsidP="00E62CCC">
      <w:pPr>
        <w:pStyle w:val="NoSpacing"/>
        <w:rPr>
          <w:rFonts w:ascii="Times New Roman" w:hAnsi="Times New Roman"/>
        </w:rPr>
      </w:pPr>
    </w:p>
    <w:p w:rsidR="00E62CCC" w:rsidRPr="001327DD" w:rsidRDefault="00E62CCC" w:rsidP="00E62CCC">
      <w:pPr>
        <w:pStyle w:val="NoSpacing"/>
        <w:rPr>
          <w:rFonts w:ascii="Times New Roman" w:hAnsi="Times New Roman"/>
          <w:sz w:val="24"/>
          <w:szCs w:val="24"/>
        </w:rPr>
      </w:pPr>
      <w:r w:rsidRPr="001327DD">
        <w:rPr>
          <w:rFonts w:ascii="Times New Roman" w:hAnsi="Times New Roman"/>
          <w:sz w:val="24"/>
          <w:szCs w:val="24"/>
        </w:rPr>
        <w:t xml:space="preserve">SAB was incorporated in 1895 and was listed in the Johannesburg Stock Exchange in 1897 and then on the London Stock Exchange in 1898.  In the period </w:t>
      </w:r>
      <w:r w:rsidRPr="001327DD">
        <w:rPr>
          <w:rFonts w:ascii="Times New Roman" w:hAnsi="Times New Roman"/>
          <w:b/>
          <w:i/>
          <w:sz w:val="24"/>
          <w:szCs w:val="24"/>
        </w:rPr>
        <w:t>1948-1994,</w:t>
      </w:r>
      <w:r w:rsidRPr="001327DD">
        <w:rPr>
          <w:rFonts w:ascii="Times New Roman" w:hAnsi="Times New Roman"/>
          <w:sz w:val="24"/>
          <w:szCs w:val="24"/>
        </w:rPr>
        <w:t xml:space="preserve"> the South Africa government introduced the racist system of apartheid where the black people were separated from the white people. The rest of the world imposed economic sanction on South Africa where no country could trade with South Africa and no South Africa business could trade in the international market.</w:t>
      </w:r>
    </w:p>
    <w:p w:rsidR="00E62CCC" w:rsidRDefault="00E62CCC" w:rsidP="00E62CCC">
      <w:pPr>
        <w:pStyle w:val="NoSpacing"/>
        <w:rPr>
          <w:rFonts w:ascii="Times New Roman" w:hAnsi="Times New Roman"/>
          <w:sz w:val="24"/>
          <w:szCs w:val="24"/>
        </w:rPr>
      </w:pPr>
      <w:r w:rsidRPr="001327DD">
        <w:rPr>
          <w:rFonts w:ascii="Times New Roman" w:hAnsi="Times New Roman"/>
          <w:sz w:val="24"/>
          <w:szCs w:val="24"/>
        </w:rPr>
        <w:t>During this period of apartheid, SAB focused its business only in South Africa and became fully incorporated in South Africa in 1970.  Next the South Africa government imposed heavy tax on beer and the black Africans were prohibited from consuming beer.  Subsequent to these developments, SAB was concerned to dominate the domestic beer production by acquiring the competitors and then rationalised the production and distribution facilities.</w:t>
      </w:r>
    </w:p>
    <w:p w:rsidR="00E62CCC" w:rsidRDefault="00E62CCC" w:rsidP="00E62CCC">
      <w:pPr>
        <w:pStyle w:val="NoSpacing"/>
        <w:rPr>
          <w:rFonts w:ascii="Times New Roman" w:hAnsi="Times New Roman"/>
          <w:sz w:val="24"/>
          <w:szCs w:val="24"/>
        </w:rPr>
      </w:pPr>
      <w:r>
        <w:rPr>
          <w:rFonts w:ascii="Times New Roman" w:hAnsi="Times New Roman"/>
          <w:sz w:val="24"/>
          <w:szCs w:val="24"/>
        </w:rPr>
        <w:t xml:space="preserve">SAB obtained licenses to brew locally Guinness, Amstel and Carling Black Label. </w:t>
      </w:r>
    </w:p>
    <w:p w:rsidR="00E62CCC" w:rsidRPr="001327DD" w:rsidRDefault="00E62CCC" w:rsidP="00E62CCC">
      <w:pPr>
        <w:pStyle w:val="NoSpacing"/>
        <w:rPr>
          <w:rFonts w:ascii="Times New Roman" w:hAnsi="Times New Roman"/>
          <w:sz w:val="24"/>
          <w:szCs w:val="24"/>
        </w:rPr>
      </w:pPr>
      <w:r w:rsidRPr="001327DD">
        <w:rPr>
          <w:rFonts w:ascii="Times New Roman" w:hAnsi="Times New Roman"/>
          <w:sz w:val="24"/>
          <w:szCs w:val="24"/>
        </w:rPr>
        <w:t>SAB also diversified into other businesses such as hotels and gambling by acqui</w:t>
      </w:r>
      <w:r>
        <w:rPr>
          <w:rFonts w:ascii="Times New Roman" w:hAnsi="Times New Roman"/>
          <w:sz w:val="24"/>
          <w:szCs w:val="24"/>
        </w:rPr>
        <w:t xml:space="preserve">ring the Sun City casino resort, and through joint-ventures involved in businesses involving food, property, retail, clothing and footwear </w:t>
      </w:r>
      <w:proofErr w:type="gramStart"/>
      <w:r>
        <w:rPr>
          <w:rFonts w:ascii="Times New Roman" w:hAnsi="Times New Roman"/>
          <w:sz w:val="24"/>
          <w:szCs w:val="24"/>
        </w:rPr>
        <w:t>and  manufacturing</w:t>
      </w:r>
      <w:proofErr w:type="gramEnd"/>
      <w:r>
        <w:rPr>
          <w:rFonts w:ascii="Times New Roman" w:hAnsi="Times New Roman"/>
          <w:sz w:val="24"/>
          <w:szCs w:val="24"/>
        </w:rPr>
        <w:t xml:space="preserve"> of safety matches (1987).  In 1994 the Government of Tanzania invited Sab to revitalise its brewing industry and this was followed by Zambia, Mozambique and Angola.</w:t>
      </w:r>
    </w:p>
    <w:p w:rsidR="00E62CCC" w:rsidRDefault="00E62CCC" w:rsidP="00E62CCC">
      <w:pPr>
        <w:pStyle w:val="NoSpacing"/>
        <w:rPr>
          <w:rFonts w:ascii="Times New Roman" w:hAnsi="Times New Roman"/>
          <w:sz w:val="24"/>
          <w:szCs w:val="24"/>
        </w:rPr>
      </w:pPr>
      <w:r w:rsidRPr="001327DD">
        <w:rPr>
          <w:rFonts w:ascii="Times New Roman" w:hAnsi="Times New Roman"/>
          <w:sz w:val="24"/>
          <w:szCs w:val="24"/>
        </w:rPr>
        <w:t>By 1997 SAB controlled about 99% of the market in South Africa and held commandin</w:t>
      </w:r>
      <w:r>
        <w:rPr>
          <w:rFonts w:ascii="Times New Roman" w:hAnsi="Times New Roman"/>
          <w:sz w:val="24"/>
          <w:szCs w:val="24"/>
        </w:rPr>
        <w:t>g position in the nearby states: Swaziland, Lesotho, Rhodesia and Botswana.</w:t>
      </w:r>
      <w:r w:rsidRPr="001327DD">
        <w:rPr>
          <w:rFonts w:ascii="Times New Roman" w:hAnsi="Times New Roman"/>
          <w:sz w:val="24"/>
          <w:szCs w:val="24"/>
        </w:rPr>
        <w:t xml:space="preserve"> </w:t>
      </w:r>
    </w:p>
    <w:p w:rsidR="00E62CCC" w:rsidRPr="001327DD" w:rsidRDefault="00E62CCC" w:rsidP="00E62CCC">
      <w:pPr>
        <w:pStyle w:val="NoSpacing"/>
        <w:rPr>
          <w:rFonts w:ascii="Times New Roman" w:hAnsi="Times New Roman"/>
          <w:sz w:val="24"/>
          <w:szCs w:val="24"/>
        </w:rPr>
      </w:pPr>
      <w:r w:rsidRPr="001327DD">
        <w:rPr>
          <w:rFonts w:ascii="Times New Roman" w:hAnsi="Times New Roman"/>
          <w:sz w:val="24"/>
          <w:szCs w:val="24"/>
        </w:rPr>
        <w:t xml:space="preserve">In 2000 SAB dominated the beer market in South Africa and there was no space for local expansion especially in alcoholic beverages.  The next strategic expansion was to go into global markets.    </w:t>
      </w:r>
    </w:p>
    <w:p w:rsidR="00E62CCC" w:rsidRPr="001327DD" w:rsidRDefault="00E62CCC" w:rsidP="00E62CCC">
      <w:pPr>
        <w:pStyle w:val="NoSpacing"/>
        <w:rPr>
          <w:rFonts w:ascii="Times New Roman" w:hAnsi="Times New Roman"/>
          <w:sz w:val="24"/>
          <w:szCs w:val="24"/>
        </w:rPr>
      </w:pPr>
      <w:r w:rsidRPr="001327DD">
        <w:rPr>
          <w:rFonts w:ascii="Times New Roman" w:hAnsi="Times New Roman"/>
          <w:sz w:val="24"/>
          <w:szCs w:val="24"/>
        </w:rPr>
        <w:t xml:space="preserve">Actually, in 1993 SAB acquired the largest brewery, </w:t>
      </w:r>
      <w:proofErr w:type="spellStart"/>
      <w:r w:rsidRPr="001327DD">
        <w:rPr>
          <w:rFonts w:ascii="Times New Roman" w:hAnsi="Times New Roman"/>
          <w:sz w:val="24"/>
          <w:szCs w:val="24"/>
        </w:rPr>
        <w:t>Dreker</w:t>
      </w:r>
      <w:proofErr w:type="spellEnd"/>
      <w:r w:rsidRPr="001327DD">
        <w:rPr>
          <w:rFonts w:ascii="Times New Roman" w:hAnsi="Times New Roman"/>
          <w:sz w:val="24"/>
          <w:szCs w:val="24"/>
        </w:rPr>
        <w:t xml:space="preserve"> in Hungry and from here, SAB started to move into the beer markets in central European countries - the emerging economies.   By 1994, SAB established operations in China by forming a JV with China Resources E</w:t>
      </w:r>
      <w:r>
        <w:rPr>
          <w:rFonts w:ascii="Times New Roman" w:hAnsi="Times New Roman"/>
          <w:sz w:val="24"/>
          <w:szCs w:val="24"/>
        </w:rPr>
        <w:t xml:space="preserve">nterprise Ltd   to add China’s </w:t>
      </w:r>
      <w:r w:rsidRPr="001327DD">
        <w:rPr>
          <w:rFonts w:ascii="Times New Roman" w:hAnsi="Times New Roman"/>
          <w:sz w:val="24"/>
          <w:szCs w:val="24"/>
        </w:rPr>
        <w:t xml:space="preserve">biggest beer brand, SNOW to its portfolio. In 1995 SAB made acquisitions of beer operations in Eastern European countries like Poland, Romania, Slovakia and the Czech Republic and the central Russia in 1998 through establishing a ‘green field’ brewing near Moscow.  </w:t>
      </w:r>
    </w:p>
    <w:p w:rsidR="00E62CCC" w:rsidRPr="001327DD" w:rsidRDefault="00E62CCC" w:rsidP="00E62CCC">
      <w:pPr>
        <w:pStyle w:val="NoSpacing"/>
        <w:rPr>
          <w:rFonts w:ascii="Times New Roman" w:hAnsi="Times New Roman"/>
          <w:sz w:val="24"/>
          <w:szCs w:val="24"/>
        </w:rPr>
      </w:pPr>
      <w:r w:rsidRPr="001327DD">
        <w:rPr>
          <w:rFonts w:ascii="Times New Roman" w:hAnsi="Times New Roman"/>
          <w:sz w:val="24"/>
          <w:szCs w:val="24"/>
        </w:rPr>
        <w:t>The success of SAB entry into the developing economies in Africa, Asia and Europe was due to the fact that the breweries there were fragmented and small in scale, localised and producing low-quality beer.  This situation provided the opportunity for SAB to take a share in a brewery with a local partner and transforming the business while retaining the brand, thereby givi</w:t>
      </w:r>
      <w:r>
        <w:rPr>
          <w:rFonts w:ascii="Times New Roman" w:hAnsi="Times New Roman"/>
          <w:sz w:val="24"/>
          <w:szCs w:val="24"/>
        </w:rPr>
        <w:t xml:space="preserve">ng the local drinkers a better </w:t>
      </w:r>
      <w:r w:rsidRPr="001327DD">
        <w:rPr>
          <w:rFonts w:ascii="Times New Roman" w:hAnsi="Times New Roman"/>
          <w:sz w:val="24"/>
          <w:szCs w:val="24"/>
        </w:rPr>
        <w:t>quality and consistency beer.  SAB helped to improve marketing and distribution and productivity and capacity.  The</w:t>
      </w:r>
      <w:r>
        <w:rPr>
          <w:rFonts w:ascii="Times New Roman" w:hAnsi="Times New Roman"/>
          <w:sz w:val="24"/>
          <w:szCs w:val="24"/>
        </w:rPr>
        <w:t xml:space="preserve"> market expanded from regional </w:t>
      </w:r>
      <w:r w:rsidRPr="001327DD">
        <w:rPr>
          <w:rFonts w:ascii="Times New Roman" w:hAnsi="Times New Roman"/>
          <w:sz w:val="24"/>
          <w:szCs w:val="24"/>
        </w:rPr>
        <w:t xml:space="preserve">basis to national level.  SAB had applied its k\skills it had acquired over 100 years operating in South Africa.   Its management structure was basically decentralised, reflecting the local nature of best branding and distribution.  It </w:t>
      </w:r>
      <w:r>
        <w:rPr>
          <w:rFonts w:ascii="Times New Roman" w:hAnsi="Times New Roman"/>
          <w:sz w:val="24"/>
          <w:szCs w:val="24"/>
        </w:rPr>
        <w:t xml:space="preserve">was able to attain </w:t>
      </w:r>
      <w:r w:rsidRPr="001327DD">
        <w:rPr>
          <w:rFonts w:ascii="Times New Roman" w:hAnsi="Times New Roman"/>
          <w:sz w:val="24"/>
          <w:szCs w:val="24"/>
        </w:rPr>
        <w:t xml:space="preserve">efficiency in operations and distribution of beer and reduced the costs.   This approach worked well in developing economies but not in developed countries.  </w:t>
      </w:r>
      <w:r>
        <w:rPr>
          <w:rFonts w:ascii="Times New Roman" w:hAnsi="Times New Roman"/>
          <w:sz w:val="24"/>
          <w:szCs w:val="24"/>
        </w:rPr>
        <w:t>SABMiller realised that it has the ability to tap into deep local insights and win over the market. They do it by working alongside with the retailers to help them grow their beer category and creating the beer that meets the local taste.</w:t>
      </w:r>
    </w:p>
    <w:p w:rsidR="00E62CCC" w:rsidRPr="001327DD" w:rsidRDefault="00E62CCC" w:rsidP="00E62CCC">
      <w:pPr>
        <w:pStyle w:val="NoSpacing"/>
        <w:rPr>
          <w:rFonts w:ascii="Times New Roman" w:hAnsi="Times New Roman"/>
          <w:sz w:val="24"/>
          <w:szCs w:val="24"/>
        </w:rPr>
      </w:pPr>
      <w:r w:rsidRPr="001327DD">
        <w:rPr>
          <w:rFonts w:ascii="Times New Roman" w:hAnsi="Times New Roman"/>
          <w:sz w:val="24"/>
          <w:szCs w:val="24"/>
        </w:rPr>
        <w:t xml:space="preserve">By 2002, SAB owned more than 100 breweries in 24 countries and accounted for about 14% of annual revenues.  Most of the company’s brands were only sold on a local or regional basis </w:t>
      </w:r>
      <w:r w:rsidRPr="001327DD">
        <w:rPr>
          <w:rFonts w:ascii="Times New Roman" w:hAnsi="Times New Roman"/>
          <w:sz w:val="24"/>
          <w:szCs w:val="24"/>
        </w:rPr>
        <w:lastRenderedPageBreak/>
        <w:t>but none had reached the global market like Heineken, Amstel or Guinness. Furthermore the South African money, the rank, was quite volatile.</w:t>
      </w:r>
    </w:p>
    <w:p w:rsidR="00E62CCC" w:rsidRPr="001327DD" w:rsidRDefault="00E62CCC" w:rsidP="00E62CCC">
      <w:pPr>
        <w:pStyle w:val="NoSpacing"/>
        <w:rPr>
          <w:rFonts w:ascii="Times New Roman" w:hAnsi="Times New Roman"/>
          <w:sz w:val="24"/>
          <w:szCs w:val="24"/>
        </w:rPr>
      </w:pPr>
      <w:r w:rsidRPr="001327DD">
        <w:rPr>
          <w:rFonts w:ascii="Times New Roman" w:hAnsi="Times New Roman"/>
          <w:sz w:val="24"/>
          <w:szCs w:val="24"/>
        </w:rPr>
        <w:t>In 2002, SAB acquired Miller Brewery in USA and created SABMiller and became world’s number 3 brewer in terms of production volume.  Miller operates 9 breweries in the USA.</w:t>
      </w:r>
    </w:p>
    <w:p w:rsidR="00E62CCC" w:rsidRDefault="00E62CCC" w:rsidP="00E62CCC">
      <w:pPr>
        <w:pStyle w:val="NoSpacing"/>
        <w:rPr>
          <w:rFonts w:ascii="Times New Roman" w:hAnsi="Times New Roman"/>
          <w:sz w:val="24"/>
          <w:szCs w:val="24"/>
        </w:rPr>
      </w:pPr>
      <w:r w:rsidRPr="001327DD">
        <w:rPr>
          <w:rFonts w:ascii="Times New Roman" w:hAnsi="Times New Roman"/>
          <w:sz w:val="24"/>
          <w:szCs w:val="24"/>
        </w:rPr>
        <w:t xml:space="preserve"> In 2005, SABMiller merged with Grupo </w:t>
      </w:r>
      <w:proofErr w:type="spellStart"/>
      <w:r w:rsidRPr="001327DD">
        <w:rPr>
          <w:rFonts w:ascii="Times New Roman" w:hAnsi="Times New Roman"/>
          <w:sz w:val="24"/>
          <w:szCs w:val="24"/>
        </w:rPr>
        <w:t>Empresarial</w:t>
      </w:r>
      <w:proofErr w:type="spellEnd"/>
      <w:r w:rsidRPr="001327DD">
        <w:rPr>
          <w:rFonts w:ascii="Times New Roman" w:hAnsi="Times New Roman"/>
          <w:sz w:val="24"/>
          <w:szCs w:val="24"/>
        </w:rPr>
        <w:t xml:space="preserve"> </w:t>
      </w:r>
      <w:proofErr w:type="gramStart"/>
      <w:r w:rsidRPr="001327DD">
        <w:rPr>
          <w:rFonts w:ascii="Times New Roman" w:hAnsi="Times New Roman"/>
          <w:sz w:val="24"/>
          <w:szCs w:val="24"/>
        </w:rPr>
        <w:t>Bavaria,  the</w:t>
      </w:r>
      <w:proofErr w:type="gramEnd"/>
      <w:r w:rsidRPr="001327DD">
        <w:rPr>
          <w:rFonts w:ascii="Times New Roman" w:hAnsi="Times New Roman"/>
          <w:sz w:val="24"/>
          <w:szCs w:val="24"/>
        </w:rPr>
        <w:t xml:space="preserve"> second largest brewer in South America. In 2008, SABMiller had a JV with Molson Coors in North America to gain more market share in the US beer industry. </w:t>
      </w:r>
    </w:p>
    <w:p w:rsidR="00E62CCC" w:rsidRPr="001327DD" w:rsidRDefault="00E62CCC" w:rsidP="00E62CCC">
      <w:pPr>
        <w:pStyle w:val="NoSpacing"/>
        <w:rPr>
          <w:rFonts w:ascii="Times New Roman" w:hAnsi="Times New Roman"/>
          <w:sz w:val="24"/>
          <w:szCs w:val="24"/>
        </w:rPr>
      </w:pPr>
      <w:r w:rsidRPr="001327DD">
        <w:rPr>
          <w:rFonts w:ascii="Times New Roman" w:hAnsi="Times New Roman"/>
          <w:sz w:val="24"/>
          <w:szCs w:val="24"/>
        </w:rPr>
        <w:t>In 2011 SABMiller acquired the</w:t>
      </w:r>
      <w:r>
        <w:rPr>
          <w:rFonts w:ascii="Times New Roman" w:hAnsi="Times New Roman"/>
          <w:sz w:val="24"/>
          <w:szCs w:val="24"/>
        </w:rPr>
        <w:t xml:space="preserve"> Australian Beer Group Fosters </w:t>
      </w:r>
      <w:r w:rsidRPr="001327DD">
        <w:rPr>
          <w:rFonts w:ascii="Times New Roman" w:hAnsi="Times New Roman"/>
          <w:sz w:val="24"/>
          <w:szCs w:val="24"/>
        </w:rPr>
        <w:t xml:space="preserve">and </w:t>
      </w:r>
      <w:proofErr w:type="gramStart"/>
      <w:r w:rsidRPr="001327DD">
        <w:rPr>
          <w:rFonts w:ascii="Times New Roman" w:hAnsi="Times New Roman"/>
          <w:sz w:val="24"/>
          <w:szCs w:val="24"/>
        </w:rPr>
        <w:t>became  the</w:t>
      </w:r>
      <w:proofErr w:type="gramEnd"/>
      <w:r w:rsidRPr="001327DD">
        <w:rPr>
          <w:rFonts w:ascii="Times New Roman" w:hAnsi="Times New Roman"/>
          <w:sz w:val="24"/>
          <w:szCs w:val="24"/>
        </w:rPr>
        <w:t xml:space="preserve"> second largest brewer by volume and profits in the world.  </w:t>
      </w:r>
    </w:p>
    <w:p w:rsidR="00E62CCC" w:rsidRPr="001327DD" w:rsidRDefault="00E62CCC" w:rsidP="00E62CCC">
      <w:pPr>
        <w:pStyle w:val="NoSpacing"/>
        <w:rPr>
          <w:rFonts w:ascii="Times New Roman" w:hAnsi="Times New Roman"/>
          <w:sz w:val="24"/>
          <w:szCs w:val="24"/>
        </w:rPr>
      </w:pPr>
      <w:r w:rsidRPr="001327DD">
        <w:rPr>
          <w:rFonts w:ascii="Times New Roman" w:hAnsi="Times New Roman"/>
          <w:sz w:val="24"/>
          <w:szCs w:val="24"/>
        </w:rPr>
        <w:t xml:space="preserve">By 2015, SABMiller’s market share was 12% and its </w:t>
      </w:r>
      <w:proofErr w:type="gramStart"/>
      <w:r w:rsidRPr="001327DD">
        <w:rPr>
          <w:rFonts w:ascii="Times New Roman" w:hAnsi="Times New Roman"/>
          <w:sz w:val="24"/>
          <w:szCs w:val="24"/>
        </w:rPr>
        <w:t>brands  portfolio</w:t>
      </w:r>
      <w:proofErr w:type="gramEnd"/>
      <w:r w:rsidRPr="001327DD">
        <w:rPr>
          <w:rFonts w:ascii="Times New Roman" w:hAnsi="Times New Roman"/>
          <w:sz w:val="24"/>
          <w:szCs w:val="24"/>
        </w:rPr>
        <w:t xml:space="preserve"> included international brands such as Pilsner </w:t>
      </w:r>
      <w:proofErr w:type="spellStart"/>
      <w:r w:rsidRPr="001327DD">
        <w:rPr>
          <w:rFonts w:ascii="Times New Roman" w:hAnsi="Times New Roman"/>
          <w:sz w:val="24"/>
          <w:szCs w:val="24"/>
        </w:rPr>
        <w:t>Urquell</w:t>
      </w:r>
      <w:proofErr w:type="spellEnd"/>
      <w:r w:rsidRPr="001327DD">
        <w:rPr>
          <w:rFonts w:ascii="Times New Roman" w:hAnsi="Times New Roman"/>
          <w:sz w:val="24"/>
          <w:szCs w:val="24"/>
        </w:rPr>
        <w:t xml:space="preserve">, Peroni </w:t>
      </w:r>
      <w:proofErr w:type="spellStart"/>
      <w:r w:rsidRPr="001327DD">
        <w:rPr>
          <w:rFonts w:ascii="Times New Roman" w:hAnsi="Times New Roman"/>
          <w:sz w:val="24"/>
          <w:szCs w:val="24"/>
        </w:rPr>
        <w:t>Nastro</w:t>
      </w:r>
      <w:proofErr w:type="spellEnd"/>
      <w:r w:rsidRPr="001327DD">
        <w:rPr>
          <w:rFonts w:ascii="Times New Roman" w:hAnsi="Times New Roman"/>
          <w:sz w:val="24"/>
          <w:szCs w:val="24"/>
        </w:rPr>
        <w:t xml:space="preserve"> Azzurro, Miller Genuine Draft and Grolsch along with local country brands such as Aguila, </w:t>
      </w:r>
      <w:proofErr w:type="spellStart"/>
      <w:r w:rsidRPr="001327DD">
        <w:rPr>
          <w:rFonts w:ascii="Times New Roman" w:hAnsi="Times New Roman"/>
          <w:sz w:val="24"/>
          <w:szCs w:val="24"/>
        </w:rPr>
        <w:t>Castie</w:t>
      </w:r>
      <w:proofErr w:type="spellEnd"/>
      <w:r w:rsidRPr="001327DD">
        <w:rPr>
          <w:rFonts w:ascii="Times New Roman" w:hAnsi="Times New Roman"/>
          <w:sz w:val="24"/>
          <w:szCs w:val="24"/>
        </w:rPr>
        <w:t xml:space="preserve"> Lager, Miller Lite, VB, Snow and </w:t>
      </w:r>
      <w:proofErr w:type="spellStart"/>
      <w:r w:rsidRPr="001327DD">
        <w:rPr>
          <w:rFonts w:ascii="Times New Roman" w:hAnsi="Times New Roman"/>
          <w:sz w:val="24"/>
          <w:szCs w:val="24"/>
        </w:rPr>
        <w:t>Tyskie</w:t>
      </w:r>
      <w:proofErr w:type="spellEnd"/>
      <w:r w:rsidRPr="001327DD">
        <w:rPr>
          <w:rFonts w:ascii="Times New Roman" w:hAnsi="Times New Roman"/>
          <w:sz w:val="24"/>
          <w:szCs w:val="24"/>
        </w:rPr>
        <w:t>.</w:t>
      </w:r>
    </w:p>
    <w:p w:rsidR="00E62CCC" w:rsidRPr="001327DD" w:rsidRDefault="00E62CCC" w:rsidP="00E62CCC">
      <w:pPr>
        <w:pStyle w:val="NoSpacing"/>
        <w:rPr>
          <w:rFonts w:ascii="Times New Roman" w:hAnsi="Times New Roman"/>
          <w:sz w:val="24"/>
          <w:szCs w:val="24"/>
        </w:rPr>
      </w:pPr>
      <w:r w:rsidRPr="001327DD">
        <w:rPr>
          <w:rFonts w:ascii="Times New Roman" w:hAnsi="Times New Roman"/>
          <w:sz w:val="24"/>
          <w:szCs w:val="24"/>
        </w:rPr>
        <w:t xml:space="preserve">Three of SABMiller’s main global competitors, Anheuser Busch, </w:t>
      </w:r>
      <w:proofErr w:type="spellStart"/>
      <w:r w:rsidRPr="001327DD">
        <w:rPr>
          <w:rFonts w:ascii="Times New Roman" w:hAnsi="Times New Roman"/>
          <w:sz w:val="24"/>
          <w:szCs w:val="24"/>
        </w:rPr>
        <w:t>Interbrew</w:t>
      </w:r>
      <w:proofErr w:type="spellEnd"/>
      <w:r w:rsidRPr="001327DD">
        <w:rPr>
          <w:rFonts w:ascii="Times New Roman" w:hAnsi="Times New Roman"/>
          <w:sz w:val="24"/>
          <w:szCs w:val="24"/>
        </w:rPr>
        <w:t xml:space="preserve"> and </w:t>
      </w:r>
      <w:proofErr w:type="spellStart"/>
      <w:r w:rsidRPr="001327DD">
        <w:rPr>
          <w:rFonts w:ascii="Times New Roman" w:hAnsi="Times New Roman"/>
          <w:sz w:val="24"/>
          <w:szCs w:val="24"/>
        </w:rPr>
        <w:t>Ambev</w:t>
      </w:r>
      <w:proofErr w:type="spellEnd"/>
      <w:r w:rsidRPr="001327DD">
        <w:rPr>
          <w:rFonts w:ascii="Times New Roman" w:hAnsi="Times New Roman"/>
          <w:sz w:val="24"/>
          <w:szCs w:val="24"/>
        </w:rPr>
        <w:t xml:space="preserve"> had merged in 2008, to form AB InBev, to claim market leadership with a consolidated 25% of global market share. In 2014 SABMiller attempted to takeover Heineken, a Dutch company but its bid was rejected. However in 2015 SABMiller received an offer from AB Inbev and SABMiller had agreed to the deal.</w:t>
      </w:r>
    </w:p>
    <w:p w:rsidR="00E62CCC" w:rsidRDefault="00E62CCC" w:rsidP="00E62CCC">
      <w:pPr>
        <w:pStyle w:val="NoSpacing"/>
        <w:rPr>
          <w:rFonts w:ascii="Times New Roman" w:hAnsi="Times New Roman"/>
          <w:sz w:val="24"/>
          <w:szCs w:val="24"/>
        </w:rPr>
      </w:pPr>
      <w:r>
        <w:rPr>
          <w:rFonts w:ascii="Times New Roman" w:hAnsi="Times New Roman"/>
          <w:sz w:val="24"/>
          <w:szCs w:val="24"/>
        </w:rPr>
        <w:t>SABMiller, considered their position and re-examined its four strategic priorities that were synthesized from what the company had learnt over its 100 years history and set out in 2010.</w:t>
      </w:r>
    </w:p>
    <w:p w:rsidR="00E62CCC" w:rsidRDefault="00E62CCC" w:rsidP="00E62CCC">
      <w:pPr>
        <w:pStyle w:val="NoSpacing"/>
        <w:rPr>
          <w:rFonts w:ascii="Times New Roman" w:hAnsi="Times New Roman"/>
          <w:sz w:val="24"/>
          <w:szCs w:val="24"/>
        </w:rPr>
      </w:pPr>
    </w:p>
    <w:p w:rsidR="00E62CCC" w:rsidRPr="004B322C" w:rsidRDefault="00E62CCC" w:rsidP="00E62CCC">
      <w:pPr>
        <w:pStyle w:val="NoSpacing"/>
        <w:rPr>
          <w:rFonts w:ascii="Times New Roman" w:hAnsi="Times New Roman"/>
          <w:sz w:val="20"/>
          <w:szCs w:val="20"/>
        </w:rPr>
      </w:pPr>
      <w:r w:rsidRPr="004B322C">
        <w:rPr>
          <w:rFonts w:ascii="Times New Roman" w:hAnsi="Times New Roman"/>
          <w:sz w:val="20"/>
          <w:szCs w:val="20"/>
        </w:rPr>
        <w:t>SABMiller’s strategic priorities</w:t>
      </w:r>
    </w:p>
    <w:tbl>
      <w:tblPr>
        <w:tblStyle w:val="TableGrid"/>
        <w:tblW w:w="0" w:type="auto"/>
        <w:tblInd w:w="108" w:type="dxa"/>
        <w:tblLook w:val="04A0" w:firstRow="1" w:lastRow="0" w:firstColumn="1" w:lastColumn="0" w:noHBand="0" w:noVBand="1"/>
      </w:tblPr>
      <w:tblGrid>
        <w:gridCol w:w="2369"/>
        <w:gridCol w:w="6539"/>
      </w:tblGrid>
      <w:tr w:rsidR="00E62CCC" w:rsidTr="00E62CCC">
        <w:tc>
          <w:tcPr>
            <w:tcW w:w="2410" w:type="dxa"/>
          </w:tcPr>
          <w:p w:rsidR="00E62CCC" w:rsidRDefault="00E62CCC" w:rsidP="00E62CCC">
            <w:pPr>
              <w:pStyle w:val="NoSpacing"/>
              <w:rPr>
                <w:rFonts w:ascii="Times New Roman" w:hAnsi="Times New Roman"/>
                <w:sz w:val="20"/>
                <w:szCs w:val="20"/>
              </w:rPr>
            </w:pPr>
            <w:r w:rsidRPr="00957640">
              <w:rPr>
                <w:rFonts w:ascii="Times New Roman" w:hAnsi="Times New Roman"/>
                <w:sz w:val="20"/>
                <w:szCs w:val="20"/>
              </w:rPr>
              <w:t xml:space="preserve">1.  Creating a balanced and </w:t>
            </w:r>
            <w:r>
              <w:rPr>
                <w:rFonts w:ascii="Times New Roman" w:hAnsi="Times New Roman"/>
                <w:sz w:val="20"/>
                <w:szCs w:val="20"/>
              </w:rPr>
              <w:t xml:space="preserve">      </w:t>
            </w:r>
          </w:p>
          <w:p w:rsidR="00E62CCC" w:rsidRDefault="00E62CCC" w:rsidP="00E62CCC">
            <w:pPr>
              <w:pStyle w:val="NoSpacing"/>
              <w:rPr>
                <w:rFonts w:ascii="Times New Roman" w:hAnsi="Times New Roman"/>
                <w:sz w:val="20"/>
                <w:szCs w:val="20"/>
              </w:rPr>
            </w:pPr>
            <w:r>
              <w:rPr>
                <w:rFonts w:ascii="Times New Roman" w:hAnsi="Times New Roman"/>
                <w:sz w:val="20"/>
                <w:szCs w:val="20"/>
              </w:rPr>
              <w:t xml:space="preserve">     </w:t>
            </w:r>
            <w:r w:rsidRPr="00957640">
              <w:rPr>
                <w:rFonts w:ascii="Times New Roman" w:hAnsi="Times New Roman"/>
                <w:sz w:val="20"/>
                <w:szCs w:val="20"/>
              </w:rPr>
              <w:t xml:space="preserve">attractive global spread </w:t>
            </w:r>
            <w:r>
              <w:rPr>
                <w:rFonts w:ascii="Times New Roman" w:hAnsi="Times New Roman"/>
                <w:sz w:val="20"/>
                <w:szCs w:val="20"/>
              </w:rPr>
              <w:t xml:space="preserve">  </w:t>
            </w:r>
          </w:p>
          <w:p w:rsidR="00E62CCC" w:rsidRPr="00957640" w:rsidRDefault="00E62CCC" w:rsidP="00E62CCC">
            <w:pPr>
              <w:pStyle w:val="NoSpacing"/>
              <w:rPr>
                <w:rFonts w:ascii="Times New Roman" w:hAnsi="Times New Roman"/>
                <w:sz w:val="20"/>
                <w:szCs w:val="20"/>
              </w:rPr>
            </w:pPr>
            <w:r>
              <w:rPr>
                <w:rFonts w:ascii="Times New Roman" w:hAnsi="Times New Roman"/>
                <w:sz w:val="20"/>
                <w:szCs w:val="20"/>
              </w:rPr>
              <w:t xml:space="preserve">     </w:t>
            </w:r>
            <w:r w:rsidRPr="00957640">
              <w:rPr>
                <w:rFonts w:ascii="Times New Roman" w:hAnsi="Times New Roman"/>
                <w:sz w:val="20"/>
                <w:szCs w:val="20"/>
              </w:rPr>
              <w:t>of businesses</w:t>
            </w:r>
          </w:p>
        </w:tc>
        <w:tc>
          <w:tcPr>
            <w:tcW w:w="6724" w:type="dxa"/>
          </w:tcPr>
          <w:p w:rsidR="00E62CCC" w:rsidRPr="00957640" w:rsidRDefault="00E62CCC" w:rsidP="00E62CCC">
            <w:pPr>
              <w:pStyle w:val="NoSpacing"/>
              <w:rPr>
                <w:rFonts w:ascii="Times New Roman" w:hAnsi="Times New Roman"/>
                <w:sz w:val="20"/>
                <w:szCs w:val="20"/>
              </w:rPr>
            </w:pPr>
            <w:r>
              <w:rPr>
                <w:rFonts w:ascii="Times New Roman" w:hAnsi="Times New Roman"/>
                <w:sz w:val="20"/>
                <w:szCs w:val="20"/>
              </w:rPr>
              <w:t xml:space="preserve">Our acquisitions in recent years have given us a wide geographical spread with good exposure to emerging markets, without being over-reliant on any single region. This allows us to capture new growth in developing markets.    </w:t>
            </w:r>
          </w:p>
        </w:tc>
      </w:tr>
      <w:tr w:rsidR="00E62CCC" w:rsidTr="00E62CCC">
        <w:tc>
          <w:tcPr>
            <w:tcW w:w="2410" w:type="dxa"/>
          </w:tcPr>
          <w:p w:rsidR="00E62CCC" w:rsidRDefault="00E62CCC" w:rsidP="00E62CCC">
            <w:pPr>
              <w:pStyle w:val="NoSpacing"/>
              <w:rPr>
                <w:rFonts w:ascii="Times New Roman" w:hAnsi="Times New Roman"/>
                <w:sz w:val="20"/>
                <w:szCs w:val="20"/>
              </w:rPr>
            </w:pPr>
            <w:r>
              <w:rPr>
                <w:rFonts w:ascii="Times New Roman" w:hAnsi="Times New Roman"/>
                <w:sz w:val="20"/>
                <w:szCs w:val="20"/>
              </w:rPr>
              <w:t xml:space="preserve">2.  Developing strong, </w:t>
            </w:r>
          </w:p>
          <w:p w:rsidR="00E62CCC" w:rsidRDefault="00E62CCC" w:rsidP="00E62CCC">
            <w:pPr>
              <w:pStyle w:val="NoSpacing"/>
              <w:rPr>
                <w:rFonts w:ascii="Times New Roman" w:hAnsi="Times New Roman"/>
                <w:sz w:val="20"/>
                <w:szCs w:val="20"/>
              </w:rPr>
            </w:pPr>
            <w:r>
              <w:rPr>
                <w:rFonts w:ascii="Times New Roman" w:hAnsi="Times New Roman"/>
                <w:sz w:val="20"/>
                <w:szCs w:val="20"/>
              </w:rPr>
              <w:t xml:space="preserve">     relevant brand </w:t>
            </w:r>
          </w:p>
          <w:p w:rsidR="00E62CCC" w:rsidRDefault="00E62CCC" w:rsidP="00E62CCC">
            <w:pPr>
              <w:pStyle w:val="NoSpacing"/>
              <w:rPr>
                <w:rFonts w:ascii="Times New Roman" w:hAnsi="Times New Roman"/>
                <w:sz w:val="20"/>
                <w:szCs w:val="20"/>
              </w:rPr>
            </w:pPr>
            <w:r>
              <w:rPr>
                <w:rFonts w:ascii="Times New Roman" w:hAnsi="Times New Roman"/>
                <w:sz w:val="20"/>
                <w:szCs w:val="20"/>
              </w:rPr>
              <w:t xml:space="preserve">     portfolios in the local </w:t>
            </w:r>
          </w:p>
          <w:p w:rsidR="00E62CCC" w:rsidRPr="00957640" w:rsidRDefault="00E62CCC" w:rsidP="00E62CCC">
            <w:pPr>
              <w:pStyle w:val="NoSpacing"/>
              <w:rPr>
                <w:rFonts w:ascii="Times New Roman" w:hAnsi="Times New Roman"/>
                <w:sz w:val="20"/>
                <w:szCs w:val="20"/>
              </w:rPr>
            </w:pPr>
            <w:r>
              <w:rPr>
                <w:rFonts w:ascii="Times New Roman" w:hAnsi="Times New Roman"/>
                <w:sz w:val="20"/>
                <w:szCs w:val="20"/>
              </w:rPr>
              <w:t xml:space="preserve">     market</w:t>
            </w:r>
          </w:p>
        </w:tc>
        <w:tc>
          <w:tcPr>
            <w:tcW w:w="6724" w:type="dxa"/>
          </w:tcPr>
          <w:p w:rsidR="00E62CCC" w:rsidRPr="00957640" w:rsidRDefault="00E62CCC" w:rsidP="00E62CCC">
            <w:pPr>
              <w:pStyle w:val="NoSpacing"/>
              <w:rPr>
                <w:rFonts w:ascii="Times New Roman" w:hAnsi="Times New Roman"/>
                <w:sz w:val="20"/>
                <w:szCs w:val="20"/>
              </w:rPr>
            </w:pPr>
            <w:r>
              <w:rPr>
                <w:rFonts w:ascii="Times New Roman" w:hAnsi="Times New Roman"/>
                <w:sz w:val="20"/>
                <w:szCs w:val="20"/>
              </w:rPr>
              <w:t xml:space="preserve">Our aim is to develop an attractive brand portfolio that meets consumers’ needs in each of our markets.  In many markets, growth is fastest at </w:t>
            </w:r>
            <w:proofErr w:type="gramStart"/>
            <w:r>
              <w:rPr>
                <w:rFonts w:ascii="Times New Roman" w:hAnsi="Times New Roman"/>
                <w:sz w:val="20"/>
                <w:szCs w:val="20"/>
              </w:rPr>
              <w:t>the  top</w:t>
            </w:r>
            <w:proofErr w:type="gramEnd"/>
            <w:r>
              <w:rPr>
                <w:rFonts w:ascii="Times New Roman" w:hAnsi="Times New Roman"/>
                <w:sz w:val="20"/>
                <w:szCs w:val="20"/>
              </w:rPr>
              <w:t xml:space="preserve"> end, as shown by the increasing popularity of our international premium brands.  Another rising consumer trend is the shift towards fragmentation.  Affluent consumers are varying their choices and becoming more interested in speciality brands, craft beers, foreign imports and other subdivisions of the premium segment.  And a third trend is the growing importance of female consumers.</w:t>
            </w:r>
          </w:p>
        </w:tc>
      </w:tr>
      <w:tr w:rsidR="00E62CCC" w:rsidTr="00E62CCC">
        <w:tc>
          <w:tcPr>
            <w:tcW w:w="2410" w:type="dxa"/>
          </w:tcPr>
          <w:p w:rsidR="00E62CCC" w:rsidRDefault="00E62CCC" w:rsidP="00E62CCC">
            <w:pPr>
              <w:pStyle w:val="NoSpacing"/>
              <w:rPr>
                <w:rFonts w:ascii="Times New Roman" w:hAnsi="Times New Roman"/>
                <w:sz w:val="20"/>
                <w:szCs w:val="20"/>
              </w:rPr>
            </w:pPr>
            <w:r>
              <w:rPr>
                <w:rFonts w:ascii="Times New Roman" w:hAnsi="Times New Roman"/>
                <w:sz w:val="20"/>
                <w:szCs w:val="20"/>
              </w:rPr>
              <w:t xml:space="preserve">3.  Constantly raising the </w:t>
            </w:r>
          </w:p>
          <w:p w:rsidR="00E62CCC" w:rsidRDefault="00E62CCC" w:rsidP="00E62CCC">
            <w:pPr>
              <w:pStyle w:val="NoSpacing"/>
              <w:rPr>
                <w:rFonts w:ascii="Times New Roman" w:hAnsi="Times New Roman"/>
                <w:sz w:val="20"/>
                <w:szCs w:val="20"/>
              </w:rPr>
            </w:pPr>
            <w:r>
              <w:rPr>
                <w:rFonts w:ascii="Times New Roman" w:hAnsi="Times New Roman"/>
                <w:sz w:val="20"/>
                <w:szCs w:val="20"/>
              </w:rPr>
              <w:t xml:space="preserve">     performance of local   </w:t>
            </w:r>
          </w:p>
          <w:p w:rsidR="00E62CCC" w:rsidRPr="00957640" w:rsidRDefault="00E62CCC" w:rsidP="00E62CCC">
            <w:pPr>
              <w:pStyle w:val="NoSpacing"/>
              <w:rPr>
                <w:rFonts w:ascii="Times New Roman" w:hAnsi="Times New Roman"/>
                <w:sz w:val="20"/>
                <w:szCs w:val="20"/>
              </w:rPr>
            </w:pPr>
            <w:r>
              <w:rPr>
                <w:rFonts w:ascii="Times New Roman" w:hAnsi="Times New Roman"/>
                <w:sz w:val="20"/>
                <w:szCs w:val="20"/>
              </w:rPr>
              <w:t xml:space="preserve">     businesses</w:t>
            </w:r>
          </w:p>
        </w:tc>
        <w:tc>
          <w:tcPr>
            <w:tcW w:w="6724" w:type="dxa"/>
          </w:tcPr>
          <w:p w:rsidR="00E62CCC" w:rsidRPr="00957640" w:rsidRDefault="00E62CCC" w:rsidP="00E62CCC">
            <w:pPr>
              <w:pStyle w:val="NoSpacing"/>
              <w:rPr>
                <w:rFonts w:ascii="Times New Roman" w:hAnsi="Times New Roman"/>
                <w:sz w:val="20"/>
                <w:szCs w:val="20"/>
              </w:rPr>
            </w:pPr>
            <w:r>
              <w:rPr>
                <w:rFonts w:ascii="Times New Roman" w:hAnsi="Times New Roman"/>
                <w:sz w:val="20"/>
                <w:szCs w:val="20"/>
              </w:rPr>
              <w:t>In order to raise our performance, we need to become more efficient, especially in our manufacturing processes.  Efficiency is part of our day-to-day management and the rise in commodity costs compels us to do whatever we can to counteract the squeeze on our margins. All SABMiller operations strive to improve our products’ route to market, to remove costs and to ensure that the right products reach the right outlets in the right condition.</w:t>
            </w:r>
          </w:p>
        </w:tc>
      </w:tr>
      <w:tr w:rsidR="00E62CCC" w:rsidTr="00E62CCC">
        <w:tc>
          <w:tcPr>
            <w:tcW w:w="2410" w:type="dxa"/>
          </w:tcPr>
          <w:p w:rsidR="00E62CCC" w:rsidRDefault="00E62CCC" w:rsidP="00E62CCC">
            <w:pPr>
              <w:pStyle w:val="NoSpacing"/>
              <w:rPr>
                <w:rFonts w:ascii="Times New Roman" w:hAnsi="Times New Roman"/>
                <w:sz w:val="20"/>
                <w:szCs w:val="20"/>
              </w:rPr>
            </w:pPr>
            <w:r>
              <w:rPr>
                <w:rFonts w:ascii="Times New Roman" w:hAnsi="Times New Roman"/>
                <w:sz w:val="20"/>
                <w:szCs w:val="20"/>
              </w:rPr>
              <w:t xml:space="preserve">4. Leveraging our global </w:t>
            </w:r>
          </w:p>
          <w:p w:rsidR="00E62CCC" w:rsidRPr="00957640" w:rsidRDefault="00E62CCC" w:rsidP="00E62CCC">
            <w:pPr>
              <w:pStyle w:val="NoSpacing"/>
              <w:rPr>
                <w:rFonts w:ascii="Times New Roman" w:hAnsi="Times New Roman"/>
                <w:sz w:val="20"/>
                <w:szCs w:val="20"/>
              </w:rPr>
            </w:pPr>
            <w:r>
              <w:rPr>
                <w:rFonts w:ascii="Times New Roman" w:hAnsi="Times New Roman"/>
                <w:sz w:val="20"/>
                <w:szCs w:val="20"/>
              </w:rPr>
              <w:t xml:space="preserve">    scale</w:t>
            </w:r>
          </w:p>
        </w:tc>
        <w:tc>
          <w:tcPr>
            <w:tcW w:w="6724" w:type="dxa"/>
          </w:tcPr>
          <w:p w:rsidR="00E62CCC" w:rsidRPr="00957640" w:rsidRDefault="00E62CCC" w:rsidP="00E62CCC">
            <w:pPr>
              <w:pStyle w:val="NoSpacing"/>
              <w:rPr>
                <w:rFonts w:ascii="Times New Roman" w:hAnsi="Times New Roman"/>
                <w:sz w:val="20"/>
                <w:szCs w:val="20"/>
              </w:rPr>
            </w:pPr>
            <w:r>
              <w:rPr>
                <w:rFonts w:ascii="Times New Roman" w:hAnsi="Times New Roman"/>
                <w:sz w:val="20"/>
                <w:szCs w:val="20"/>
              </w:rPr>
              <w:t xml:space="preserve">As a global organisation we are constantly seeking </w:t>
            </w:r>
            <w:proofErr w:type="gramStart"/>
            <w:r>
              <w:rPr>
                <w:rFonts w:ascii="Times New Roman" w:hAnsi="Times New Roman"/>
                <w:sz w:val="20"/>
                <w:szCs w:val="20"/>
              </w:rPr>
              <w:t>to  use</w:t>
            </w:r>
            <w:proofErr w:type="gramEnd"/>
            <w:r>
              <w:rPr>
                <w:rFonts w:ascii="Times New Roman" w:hAnsi="Times New Roman"/>
                <w:sz w:val="20"/>
                <w:szCs w:val="20"/>
              </w:rPr>
              <w:t xml:space="preserve"> the benefits of our scale while recognising that beer is essentially a local business and that local managers are in the best position to identify and exploit local opportunities.  Our aim is to generate maximum value and advantage from our size without becoming over-centralised and losing our relevance and responsiveness in each market.</w:t>
            </w:r>
          </w:p>
        </w:tc>
      </w:tr>
    </w:tbl>
    <w:p w:rsidR="00E62CCC" w:rsidRDefault="00E62CCC" w:rsidP="00E62CCC">
      <w:pPr>
        <w:pStyle w:val="NoSpacing"/>
        <w:rPr>
          <w:rFonts w:ascii="Times New Roman" w:hAnsi="Times New Roman"/>
          <w:sz w:val="24"/>
          <w:szCs w:val="24"/>
        </w:rPr>
      </w:pPr>
    </w:p>
    <w:p w:rsidR="00E62CCC" w:rsidRDefault="00E62CCC" w:rsidP="00E62CCC">
      <w:pPr>
        <w:pStyle w:val="NoSpacing"/>
        <w:rPr>
          <w:rFonts w:ascii="Times New Roman" w:hAnsi="Times New Roman"/>
          <w:sz w:val="24"/>
          <w:szCs w:val="24"/>
        </w:rPr>
      </w:pPr>
    </w:p>
    <w:p w:rsidR="00C042D8" w:rsidRDefault="00C042D8" w:rsidP="00E62CCC">
      <w:pPr>
        <w:pStyle w:val="NoSpacing"/>
        <w:rPr>
          <w:rFonts w:ascii="Times New Roman" w:hAnsi="Times New Roman"/>
          <w:sz w:val="24"/>
          <w:szCs w:val="24"/>
        </w:rPr>
      </w:pPr>
    </w:p>
    <w:p w:rsidR="003B3C76" w:rsidRDefault="003B3C76" w:rsidP="00E62CCC">
      <w:pPr>
        <w:pStyle w:val="NoSpacing"/>
        <w:rPr>
          <w:rFonts w:ascii="Times New Roman" w:hAnsi="Times New Roman"/>
          <w:sz w:val="24"/>
          <w:szCs w:val="24"/>
        </w:rPr>
      </w:pPr>
    </w:p>
    <w:p w:rsidR="003B3C76" w:rsidRDefault="003B3C76" w:rsidP="00E62CCC">
      <w:pPr>
        <w:pStyle w:val="NoSpacing"/>
        <w:rPr>
          <w:rFonts w:ascii="Times New Roman" w:hAnsi="Times New Roman"/>
          <w:sz w:val="24"/>
          <w:szCs w:val="24"/>
        </w:rPr>
      </w:pPr>
    </w:p>
    <w:p w:rsidR="003B3C76" w:rsidRDefault="003B3C76" w:rsidP="00E62CCC">
      <w:pPr>
        <w:pStyle w:val="NoSpacing"/>
        <w:rPr>
          <w:rFonts w:ascii="Times New Roman" w:hAnsi="Times New Roman"/>
          <w:sz w:val="24"/>
          <w:szCs w:val="24"/>
        </w:rPr>
      </w:pPr>
    </w:p>
    <w:p w:rsidR="003B3C76" w:rsidRDefault="003B3C76" w:rsidP="00E62CCC">
      <w:pPr>
        <w:pStyle w:val="NoSpacing"/>
        <w:rPr>
          <w:rFonts w:ascii="Times New Roman" w:hAnsi="Times New Roman"/>
          <w:sz w:val="24"/>
          <w:szCs w:val="24"/>
        </w:rPr>
      </w:pPr>
    </w:p>
    <w:p w:rsidR="00C042D8" w:rsidRDefault="00C042D8" w:rsidP="00E62CCC">
      <w:pPr>
        <w:pStyle w:val="NoSpacing"/>
        <w:rPr>
          <w:rFonts w:ascii="Times New Roman" w:hAnsi="Times New Roman"/>
          <w:sz w:val="24"/>
          <w:szCs w:val="24"/>
        </w:rPr>
      </w:pPr>
    </w:p>
    <w:p w:rsidR="00E62CCC" w:rsidRPr="004B322C" w:rsidRDefault="00E62CCC" w:rsidP="00E62CCC">
      <w:pPr>
        <w:pStyle w:val="NoSpacing"/>
        <w:rPr>
          <w:rFonts w:ascii="Times New Roman" w:hAnsi="Times New Roman"/>
          <w:sz w:val="20"/>
          <w:szCs w:val="20"/>
        </w:rPr>
      </w:pPr>
      <w:r>
        <w:rPr>
          <w:rFonts w:ascii="Times New Roman" w:hAnsi="Times New Roman"/>
          <w:sz w:val="20"/>
          <w:szCs w:val="20"/>
        </w:rPr>
        <w:lastRenderedPageBreak/>
        <w:t xml:space="preserve">    </w:t>
      </w:r>
      <w:r w:rsidRPr="004B322C">
        <w:rPr>
          <w:rFonts w:ascii="Times New Roman" w:hAnsi="Times New Roman"/>
          <w:sz w:val="20"/>
          <w:szCs w:val="20"/>
        </w:rPr>
        <w:t>Global beer consumption by region in 2013</w:t>
      </w:r>
    </w:p>
    <w:tbl>
      <w:tblPr>
        <w:tblStyle w:val="TableGrid"/>
        <w:tblW w:w="0" w:type="auto"/>
        <w:tblInd w:w="250" w:type="dxa"/>
        <w:tblLook w:val="04A0" w:firstRow="1" w:lastRow="0" w:firstColumn="1" w:lastColumn="0" w:noHBand="0" w:noVBand="1"/>
      </w:tblPr>
      <w:tblGrid>
        <w:gridCol w:w="1559"/>
        <w:gridCol w:w="2268"/>
      </w:tblGrid>
      <w:tr w:rsidR="00E62CCC" w:rsidTr="00E62CCC">
        <w:tc>
          <w:tcPr>
            <w:tcW w:w="1559" w:type="dxa"/>
          </w:tcPr>
          <w:p w:rsidR="00E62CCC" w:rsidRPr="004B322C" w:rsidRDefault="00E62CCC" w:rsidP="00E62CCC">
            <w:pPr>
              <w:pStyle w:val="NoSpacing"/>
              <w:rPr>
                <w:rFonts w:ascii="Times New Roman" w:hAnsi="Times New Roman"/>
                <w:sz w:val="20"/>
                <w:szCs w:val="20"/>
              </w:rPr>
            </w:pPr>
            <w:r>
              <w:rPr>
                <w:rFonts w:ascii="Times New Roman" w:hAnsi="Times New Roman"/>
                <w:sz w:val="20"/>
                <w:szCs w:val="20"/>
              </w:rPr>
              <w:t>Region</w:t>
            </w:r>
          </w:p>
        </w:tc>
        <w:tc>
          <w:tcPr>
            <w:tcW w:w="2268" w:type="dxa"/>
          </w:tcPr>
          <w:p w:rsidR="00E62CCC" w:rsidRPr="004B322C" w:rsidRDefault="00E62CCC" w:rsidP="00E62CCC">
            <w:pPr>
              <w:pStyle w:val="NoSpacing"/>
              <w:rPr>
                <w:rFonts w:ascii="Times New Roman" w:hAnsi="Times New Roman"/>
                <w:sz w:val="20"/>
                <w:szCs w:val="20"/>
              </w:rPr>
            </w:pPr>
            <w:r>
              <w:rPr>
                <w:rFonts w:ascii="Times New Roman" w:hAnsi="Times New Roman"/>
                <w:sz w:val="20"/>
                <w:szCs w:val="20"/>
              </w:rPr>
              <w:t>Beer Consumption in %</w:t>
            </w:r>
          </w:p>
        </w:tc>
      </w:tr>
      <w:tr w:rsidR="00E62CCC" w:rsidTr="00E62CCC">
        <w:tc>
          <w:tcPr>
            <w:tcW w:w="1559" w:type="dxa"/>
          </w:tcPr>
          <w:p w:rsidR="00E62CCC" w:rsidRPr="004B322C" w:rsidRDefault="00E62CCC" w:rsidP="00E62CCC">
            <w:pPr>
              <w:pStyle w:val="NoSpacing"/>
              <w:rPr>
                <w:rFonts w:ascii="Times New Roman" w:hAnsi="Times New Roman"/>
                <w:sz w:val="20"/>
                <w:szCs w:val="20"/>
              </w:rPr>
            </w:pPr>
            <w:r>
              <w:rPr>
                <w:rFonts w:ascii="Times New Roman" w:hAnsi="Times New Roman"/>
                <w:sz w:val="20"/>
                <w:szCs w:val="20"/>
              </w:rPr>
              <w:t>Middle East</w:t>
            </w:r>
          </w:p>
        </w:tc>
        <w:tc>
          <w:tcPr>
            <w:tcW w:w="2268" w:type="dxa"/>
          </w:tcPr>
          <w:p w:rsidR="00E62CCC" w:rsidRPr="004B322C" w:rsidRDefault="00E62CCC" w:rsidP="00E62CCC">
            <w:pPr>
              <w:pStyle w:val="NoSpacing"/>
              <w:rPr>
                <w:rFonts w:ascii="Times New Roman" w:hAnsi="Times New Roman"/>
                <w:sz w:val="20"/>
                <w:szCs w:val="20"/>
              </w:rPr>
            </w:pPr>
            <w:r>
              <w:rPr>
                <w:rFonts w:ascii="Times New Roman" w:hAnsi="Times New Roman"/>
                <w:sz w:val="20"/>
                <w:szCs w:val="20"/>
              </w:rPr>
              <w:t xml:space="preserve">  0.8</w:t>
            </w:r>
          </w:p>
        </w:tc>
      </w:tr>
      <w:tr w:rsidR="00E62CCC" w:rsidTr="00E62CCC">
        <w:tc>
          <w:tcPr>
            <w:tcW w:w="1559" w:type="dxa"/>
          </w:tcPr>
          <w:p w:rsidR="00E62CCC" w:rsidRPr="004B322C" w:rsidRDefault="00E62CCC" w:rsidP="00E62CCC">
            <w:pPr>
              <w:pStyle w:val="NoSpacing"/>
              <w:rPr>
                <w:rFonts w:ascii="Times New Roman" w:hAnsi="Times New Roman"/>
                <w:sz w:val="20"/>
                <w:szCs w:val="20"/>
              </w:rPr>
            </w:pPr>
            <w:r>
              <w:rPr>
                <w:rFonts w:ascii="Times New Roman" w:hAnsi="Times New Roman"/>
                <w:sz w:val="20"/>
                <w:szCs w:val="20"/>
              </w:rPr>
              <w:t xml:space="preserve">Oceania </w:t>
            </w:r>
          </w:p>
        </w:tc>
        <w:tc>
          <w:tcPr>
            <w:tcW w:w="2268" w:type="dxa"/>
          </w:tcPr>
          <w:p w:rsidR="00E62CCC" w:rsidRPr="004B322C" w:rsidRDefault="00E62CCC" w:rsidP="00E62CCC">
            <w:pPr>
              <w:pStyle w:val="NoSpacing"/>
              <w:rPr>
                <w:rFonts w:ascii="Times New Roman" w:hAnsi="Times New Roman"/>
                <w:sz w:val="20"/>
                <w:szCs w:val="20"/>
              </w:rPr>
            </w:pPr>
            <w:r>
              <w:rPr>
                <w:rFonts w:ascii="Times New Roman" w:hAnsi="Times New Roman"/>
                <w:sz w:val="20"/>
                <w:szCs w:val="20"/>
              </w:rPr>
              <w:t xml:space="preserve">  1.2</w:t>
            </w:r>
          </w:p>
        </w:tc>
      </w:tr>
      <w:tr w:rsidR="00E62CCC" w:rsidTr="00E62CCC">
        <w:tc>
          <w:tcPr>
            <w:tcW w:w="1559" w:type="dxa"/>
          </w:tcPr>
          <w:p w:rsidR="00E62CCC" w:rsidRDefault="00E62CCC" w:rsidP="00E62CCC">
            <w:pPr>
              <w:pStyle w:val="NoSpacing"/>
              <w:rPr>
                <w:rFonts w:ascii="Times New Roman" w:hAnsi="Times New Roman"/>
                <w:sz w:val="20"/>
                <w:szCs w:val="20"/>
              </w:rPr>
            </w:pPr>
            <w:r>
              <w:rPr>
                <w:rFonts w:ascii="Times New Roman" w:hAnsi="Times New Roman"/>
                <w:sz w:val="20"/>
                <w:szCs w:val="20"/>
              </w:rPr>
              <w:t>Africa</w:t>
            </w:r>
          </w:p>
        </w:tc>
        <w:tc>
          <w:tcPr>
            <w:tcW w:w="2268" w:type="dxa"/>
          </w:tcPr>
          <w:p w:rsidR="00E62CCC" w:rsidRDefault="00E62CCC" w:rsidP="00E62CCC">
            <w:pPr>
              <w:pStyle w:val="NoSpacing"/>
              <w:rPr>
                <w:rFonts w:ascii="Times New Roman" w:hAnsi="Times New Roman"/>
                <w:sz w:val="20"/>
                <w:szCs w:val="20"/>
              </w:rPr>
            </w:pPr>
            <w:r>
              <w:rPr>
                <w:rFonts w:ascii="Times New Roman" w:hAnsi="Times New Roman"/>
                <w:sz w:val="20"/>
                <w:szCs w:val="20"/>
              </w:rPr>
              <w:t xml:space="preserve">  6.4</w:t>
            </w:r>
          </w:p>
        </w:tc>
      </w:tr>
      <w:tr w:rsidR="00E62CCC" w:rsidTr="00E62CCC">
        <w:tc>
          <w:tcPr>
            <w:tcW w:w="1559" w:type="dxa"/>
          </w:tcPr>
          <w:p w:rsidR="00E62CCC" w:rsidRPr="004B322C" w:rsidRDefault="00E62CCC" w:rsidP="00E62CCC">
            <w:pPr>
              <w:pStyle w:val="NoSpacing"/>
              <w:rPr>
                <w:rFonts w:ascii="Times New Roman" w:hAnsi="Times New Roman"/>
                <w:sz w:val="20"/>
                <w:szCs w:val="20"/>
              </w:rPr>
            </w:pPr>
            <w:r>
              <w:rPr>
                <w:rFonts w:ascii="Times New Roman" w:hAnsi="Times New Roman"/>
                <w:sz w:val="20"/>
                <w:szCs w:val="20"/>
              </w:rPr>
              <w:t>North America</w:t>
            </w:r>
          </w:p>
        </w:tc>
        <w:tc>
          <w:tcPr>
            <w:tcW w:w="2268" w:type="dxa"/>
          </w:tcPr>
          <w:p w:rsidR="00E62CCC" w:rsidRPr="004B322C" w:rsidRDefault="00E62CCC" w:rsidP="00E62CCC">
            <w:pPr>
              <w:pStyle w:val="NoSpacing"/>
              <w:rPr>
                <w:rFonts w:ascii="Times New Roman" w:hAnsi="Times New Roman"/>
                <w:sz w:val="20"/>
                <w:szCs w:val="20"/>
              </w:rPr>
            </w:pPr>
            <w:r>
              <w:rPr>
                <w:rFonts w:ascii="Times New Roman" w:hAnsi="Times New Roman"/>
                <w:sz w:val="20"/>
                <w:szCs w:val="20"/>
              </w:rPr>
              <w:t>13.9</w:t>
            </w:r>
          </w:p>
        </w:tc>
      </w:tr>
      <w:tr w:rsidR="00E62CCC" w:rsidTr="00E62CCC">
        <w:tc>
          <w:tcPr>
            <w:tcW w:w="1559" w:type="dxa"/>
          </w:tcPr>
          <w:p w:rsidR="00E62CCC" w:rsidRPr="004B322C" w:rsidRDefault="00E62CCC" w:rsidP="00E62CCC">
            <w:pPr>
              <w:pStyle w:val="NoSpacing"/>
              <w:rPr>
                <w:rFonts w:ascii="Times New Roman" w:hAnsi="Times New Roman"/>
                <w:sz w:val="20"/>
                <w:szCs w:val="20"/>
              </w:rPr>
            </w:pPr>
            <w:r>
              <w:rPr>
                <w:rFonts w:ascii="Times New Roman" w:hAnsi="Times New Roman"/>
                <w:sz w:val="20"/>
                <w:szCs w:val="20"/>
              </w:rPr>
              <w:t>South America</w:t>
            </w:r>
          </w:p>
        </w:tc>
        <w:tc>
          <w:tcPr>
            <w:tcW w:w="2268" w:type="dxa"/>
          </w:tcPr>
          <w:p w:rsidR="00E62CCC" w:rsidRPr="004B322C" w:rsidRDefault="00E62CCC" w:rsidP="00E62CCC">
            <w:pPr>
              <w:pStyle w:val="NoSpacing"/>
              <w:rPr>
                <w:rFonts w:ascii="Times New Roman" w:hAnsi="Times New Roman"/>
                <w:sz w:val="20"/>
                <w:szCs w:val="20"/>
              </w:rPr>
            </w:pPr>
            <w:r>
              <w:rPr>
                <w:rFonts w:ascii="Times New Roman" w:hAnsi="Times New Roman"/>
                <w:sz w:val="20"/>
                <w:szCs w:val="20"/>
              </w:rPr>
              <w:t>16.2</w:t>
            </w:r>
          </w:p>
        </w:tc>
      </w:tr>
      <w:tr w:rsidR="00E62CCC" w:rsidTr="00E62CCC">
        <w:tc>
          <w:tcPr>
            <w:tcW w:w="1559" w:type="dxa"/>
          </w:tcPr>
          <w:p w:rsidR="00E62CCC" w:rsidRPr="004B322C" w:rsidRDefault="00E62CCC" w:rsidP="00E62CCC">
            <w:pPr>
              <w:pStyle w:val="NoSpacing"/>
              <w:rPr>
                <w:rFonts w:ascii="Times New Roman" w:hAnsi="Times New Roman"/>
                <w:sz w:val="20"/>
                <w:szCs w:val="20"/>
              </w:rPr>
            </w:pPr>
            <w:r>
              <w:rPr>
                <w:rFonts w:ascii="Times New Roman" w:hAnsi="Times New Roman"/>
                <w:sz w:val="20"/>
                <w:szCs w:val="20"/>
              </w:rPr>
              <w:t>Europe</w:t>
            </w:r>
          </w:p>
        </w:tc>
        <w:tc>
          <w:tcPr>
            <w:tcW w:w="2268" w:type="dxa"/>
          </w:tcPr>
          <w:p w:rsidR="00E62CCC" w:rsidRPr="004B322C" w:rsidRDefault="00E62CCC" w:rsidP="00E62CCC">
            <w:pPr>
              <w:pStyle w:val="NoSpacing"/>
              <w:rPr>
                <w:rFonts w:ascii="Times New Roman" w:hAnsi="Times New Roman"/>
                <w:sz w:val="20"/>
                <w:szCs w:val="20"/>
              </w:rPr>
            </w:pPr>
            <w:r>
              <w:rPr>
                <w:rFonts w:ascii="Times New Roman" w:hAnsi="Times New Roman"/>
                <w:sz w:val="20"/>
                <w:szCs w:val="20"/>
              </w:rPr>
              <w:t>27.0</w:t>
            </w:r>
          </w:p>
        </w:tc>
      </w:tr>
      <w:tr w:rsidR="00E62CCC" w:rsidTr="00E62CCC">
        <w:tc>
          <w:tcPr>
            <w:tcW w:w="1559" w:type="dxa"/>
          </w:tcPr>
          <w:p w:rsidR="00E62CCC" w:rsidRPr="004B322C" w:rsidRDefault="00E62CCC" w:rsidP="00E62CCC">
            <w:pPr>
              <w:pStyle w:val="NoSpacing"/>
              <w:rPr>
                <w:rFonts w:ascii="Times New Roman" w:hAnsi="Times New Roman"/>
                <w:sz w:val="20"/>
                <w:szCs w:val="20"/>
              </w:rPr>
            </w:pPr>
            <w:r>
              <w:rPr>
                <w:rFonts w:ascii="Times New Roman" w:hAnsi="Times New Roman"/>
                <w:sz w:val="20"/>
                <w:szCs w:val="20"/>
              </w:rPr>
              <w:t>Asia</w:t>
            </w:r>
          </w:p>
        </w:tc>
        <w:tc>
          <w:tcPr>
            <w:tcW w:w="2268" w:type="dxa"/>
          </w:tcPr>
          <w:p w:rsidR="00E62CCC" w:rsidRPr="004B322C" w:rsidRDefault="00E62CCC" w:rsidP="00E62CCC">
            <w:pPr>
              <w:pStyle w:val="NoSpacing"/>
              <w:rPr>
                <w:rFonts w:ascii="Times New Roman" w:hAnsi="Times New Roman"/>
                <w:sz w:val="20"/>
                <w:szCs w:val="20"/>
              </w:rPr>
            </w:pPr>
            <w:r>
              <w:rPr>
                <w:rFonts w:ascii="Times New Roman" w:hAnsi="Times New Roman"/>
                <w:sz w:val="20"/>
                <w:szCs w:val="20"/>
              </w:rPr>
              <w:t>34.8</w:t>
            </w:r>
          </w:p>
        </w:tc>
      </w:tr>
    </w:tbl>
    <w:p w:rsidR="00E62CCC" w:rsidRDefault="00E62CCC" w:rsidP="00E62CCC">
      <w:pPr>
        <w:pStyle w:val="NoSpacing"/>
        <w:rPr>
          <w:rFonts w:ascii="Times New Roman" w:hAnsi="Times New Roman"/>
          <w:sz w:val="24"/>
          <w:szCs w:val="24"/>
        </w:rPr>
      </w:pPr>
    </w:p>
    <w:p w:rsidR="00E62CCC" w:rsidRPr="009A42EC" w:rsidRDefault="00E62CCC" w:rsidP="00E62CCC">
      <w:pPr>
        <w:pStyle w:val="NoSpacing"/>
        <w:rPr>
          <w:rFonts w:ascii="Times New Roman" w:hAnsi="Times New Roman"/>
          <w:sz w:val="20"/>
          <w:szCs w:val="20"/>
        </w:rPr>
      </w:pPr>
      <w:r>
        <w:rPr>
          <w:rFonts w:ascii="Times New Roman" w:hAnsi="Times New Roman"/>
          <w:sz w:val="24"/>
          <w:szCs w:val="24"/>
        </w:rPr>
        <w:t xml:space="preserve">  </w:t>
      </w:r>
      <w:r w:rsidRPr="009A42EC">
        <w:rPr>
          <w:rFonts w:ascii="Times New Roman" w:hAnsi="Times New Roman"/>
          <w:sz w:val="20"/>
          <w:szCs w:val="20"/>
        </w:rPr>
        <w:t xml:space="preserve">Competitor share of global $33bn profit pool </w:t>
      </w:r>
      <w:r>
        <w:rPr>
          <w:rFonts w:ascii="Times New Roman" w:hAnsi="Times New Roman"/>
          <w:sz w:val="20"/>
          <w:szCs w:val="20"/>
        </w:rPr>
        <w:t>(2</w:t>
      </w:r>
      <w:r w:rsidRPr="009A42EC">
        <w:rPr>
          <w:rFonts w:ascii="Times New Roman" w:hAnsi="Times New Roman"/>
          <w:sz w:val="20"/>
          <w:szCs w:val="20"/>
        </w:rPr>
        <w:t>014</w:t>
      </w:r>
      <w:r>
        <w:rPr>
          <w:rFonts w:ascii="Times New Roman" w:hAnsi="Times New Roman"/>
          <w:sz w:val="20"/>
          <w:szCs w:val="20"/>
        </w:rPr>
        <w:t>)</w:t>
      </w:r>
    </w:p>
    <w:tbl>
      <w:tblPr>
        <w:tblStyle w:val="TableGrid"/>
        <w:tblW w:w="0" w:type="auto"/>
        <w:tblInd w:w="250" w:type="dxa"/>
        <w:tblLook w:val="04A0" w:firstRow="1" w:lastRow="0" w:firstColumn="1" w:lastColumn="0" w:noHBand="0" w:noVBand="1"/>
      </w:tblPr>
      <w:tblGrid>
        <w:gridCol w:w="1559"/>
        <w:gridCol w:w="2268"/>
      </w:tblGrid>
      <w:tr w:rsidR="00E62CCC" w:rsidTr="00E62CCC">
        <w:tc>
          <w:tcPr>
            <w:tcW w:w="1559" w:type="dxa"/>
          </w:tcPr>
          <w:p w:rsidR="00E62CCC" w:rsidRPr="009A42EC" w:rsidRDefault="00E62CCC" w:rsidP="00E62CCC">
            <w:pPr>
              <w:pStyle w:val="NoSpacing"/>
              <w:rPr>
                <w:rFonts w:ascii="Times New Roman" w:hAnsi="Times New Roman"/>
                <w:sz w:val="20"/>
                <w:szCs w:val="20"/>
              </w:rPr>
            </w:pPr>
            <w:r>
              <w:rPr>
                <w:rFonts w:ascii="Times New Roman" w:hAnsi="Times New Roman"/>
                <w:sz w:val="20"/>
                <w:szCs w:val="20"/>
              </w:rPr>
              <w:t>Company</w:t>
            </w:r>
          </w:p>
        </w:tc>
        <w:tc>
          <w:tcPr>
            <w:tcW w:w="2268" w:type="dxa"/>
          </w:tcPr>
          <w:p w:rsidR="00E62CCC" w:rsidRPr="009A42EC" w:rsidRDefault="00E62CCC" w:rsidP="00E62CCC">
            <w:pPr>
              <w:pStyle w:val="NoSpacing"/>
              <w:rPr>
                <w:rFonts w:ascii="Times New Roman" w:hAnsi="Times New Roman"/>
                <w:sz w:val="20"/>
                <w:szCs w:val="20"/>
              </w:rPr>
            </w:pPr>
            <w:r>
              <w:rPr>
                <w:rFonts w:ascii="Times New Roman" w:hAnsi="Times New Roman"/>
                <w:sz w:val="20"/>
                <w:szCs w:val="20"/>
              </w:rPr>
              <w:t>Percentage share</w:t>
            </w:r>
          </w:p>
        </w:tc>
      </w:tr>
      <w:tr w:rsidR="00E62CCC" w:rsidTr="00E62CCC">
        <w:tc>
          <w:tcPr>
            <w:tcW w:w="1559" w:type="dxa"/>
          </w:tcPr>
          <w:p w:rsidR="00E62CCC" w:rsidRPr="009A42EC" w:rsidRDefault="00E62CCC" w:rsidP="00E62CCC">
            <w:pPr>
              <w:pStyle w:val="NoSpacing"/>
              <w:rPr>
                <w:rFonts w:ascii="Times New Roman" w:hAnsi="Times New Roman"/>
                <w:sz w:val="20"/>
                <w:szCs w:val="20"/>
              </w:rPr>
            </w:pPr>
            <w:r>
              <w:rPr>
                <w:rFonts w:ascii="Times New Roman" w:hAnsi="Times New Roman"/>
                <w:sz w:val="20"/>
                <w:szCs w:val="20"/>
              </w:rPr>
              <w:t>AB In Bev</w:t>
            </w:r>
          </w:p>
        </w:tc>
        <w:tc>
          <w:tcPr>
            <w:tcW w:w="2268" w:type="dxa"/>
          </w:tcPr>
          <w:p w:rsidR="00E62CCC" w:rsidRPr="009A42EC" w:rsidRDefault="00E62CCC" w:rsidP="00E62CCC">
            <w:pPr>
              <w:pStyle w:val="NoSpacing"/>
              <w:rPr>
                <w:rFonts w:ascii="Times New Roman" w:hAnsi="Times New Roman"/>
                <w:sz w:val="20"/>
                <w:szCs w:val="20"/>
              </w:rPr>
            </w:pPr>
            <w:r>
              <w:rPr>
                <w:rFonts w:ascii="Times New Roman" w:hAnsi="Times New Roman"/>
                <w:sz w:val="20"/>
                <w:szCs w:val="20"/>
              </w:rPr>
              <w:t>39.0</w:t>
            </w:r>
          </w:p>
        </w:tc>
      </w:tr>
      <w:tr w:rsidR="00E62CCC" w:rsidTr="00E62CCC">
        <w:tc>
          <w:tcPr>
            <w:tcW w:w="1559" w:type="dxa"/>
          </w:tcPr>
          <w:p w:rsidR="00E62CCC" w:rsidRPr="009A42EC" w:rsidRDefault="00E62CCC" w:rsidP="00E62CCC">
            <w:pPr>
              <w:pStyle w:val="NoSpacing"/>
              <w:rPr>
                <w:rFonts w:ascii="Times New Roman" w:hAnsi="Times New Roman"/>
                <w:sz w:val="20"/>
                <w:szCs w:val="20"/>
              </w:rPr>
            </w:pPr>
            <w:r>
              <w:rPr>
                <w:rFonts w:ascii="Times New Roman" w:hAnsi="Times New Roman"/>
                <w:sz w:val="20"/>
                <w:szCs w:val="20"/>
              </w:rPr>
              <w:t>SABMiller</w:t>
            </w:r>
          </w:p>
        </w:tc>
        <w:tc>
          <w:tcPr>
            <w:tcW w:w="2268" w:type="dxa"/>
          </w:tcPr>
          <w:p w:rsidR="00E62CCC" w:rsidRPr="009A42EC" w:rsidRDefault="00E62CCC" w:rsidP="00E62CCC">
            <w:pPr>
              <w:pStyle w:val="NoSpacing"/>
              <w:rPr>
                <w:rFonts w:ascii="Times New Roman" w:hAnsi="Times New Roman"/>
                <w:sz w:val="20"/>
                <w:szCs w:val="20"/>
              </w:rPr>
            </w:pPr>
            <w:r>
              <w:rPr>
                <w:rFonts w:ascii="Times New Roman" w:hAnsi="Times New Roman"/>
                <w:sz w:val="20"/>
                <w:szCs w:val="20"/>
              </w:rPr>
              <w:t>17.9</w:t>
            </w:r>
          </w:p>
        </w:tc>
      </w:tr>
      <w:tr w:rsidR="00E62CCC" w:rsidTr="00E62CCC">
        <w:tc>
          <w:tcPr>
            <w:tcW w:w="1559" w:type="dxa"/>
          </w:tcPr>
          <w:p w:rsidR="00E62CCC" w:rsidRPr="009A42EC" w:rsidRDefault="00E62CCC" w:rsidP="00E62CCC">
            <w:pPr>
              <w:pStyle w:val="NoSpacing"/>
              <w:rPr>
                <w:rFonts w:ascii="Times New Roman" w:hAnsi="Times New Roman"/>
                <w:sz w:val="20"/>
                <w:szCs w:val="20"/>
              </w:rPr>
            </w:pPr>
            <w:r>
              <w:rPr>
                <w:rFonts w:ascii="Times New Roman" w:hAnsi="Times New Roman"/>
                <w:sz w:val="20"/>
                <w:szCs w:val="20"/>
              </w:rPr>
              <w:t>Heineken</w:t>
            </w:r>
          </w:p>
        </w:tc>
        <w:tc>
          <w:tcPr>
            <w:tcW w:w="2268" w:type="dxa"/>
          </w:tcPr>
          <w:p w:rsidR="00E62CCC" w:rsidRPr="009A42EC" w:rsidRDefault="00E62CCC" w:rsidP="00E62CCC">
            <w:pPr>
              <w:pStyle w:val="NoSpacing"/>
              <w:rPr>
                <w:rFonts w:ascii="Times New Roman" w:hAnsi="Times New Roman"/>
                <w:sz w:val="20"/>
                <w:szCs w:val="20"/>
              </w:rPr>
            </w:pPr>
            <w:r>
              <w:rPr>
                <w:rFonts w:ascii="Times New Roman" w:hAnsi="Times New Roman"/>
                <w:sz w:val="20"/>
                <w:szCs w:val="20"/>
              </w:rPr>
              <w:t>11.6</w:t>
            </w:r>
          </w:p>
        </w:tc>
      </w:tr>
      <w:tr w:rsidR="00E62CCC" w:rsidTr="00E62CCC">
        <w:tc>
          <w:tcPr>
            <w:tcW w:w="1559" w:type="dxa"/>
          </w:tcPr>
          <w:p w:rsidR="00E62CCC" w:rsidRPr="009A42EC" w:rsidRDefault="00E62CCC" w:rsidP="00E62CCC">
            <w:pPr>
              <w:pStyle w:val="NoSpacing"/>
              <w:rPr>
                <w:rFonts w:ascii="Times New Roman" w:hAnsi="Times New Roman"/>
                <w:sz w:val="20"/>
                <w:szCs w:val="20"/>
              </w:rPr>
            </w:pPr>
            <w:r>
              <w:rPr>
                <w:rFonts w:ascii="Times New Roman" w:hAnsi="Times New Roman"/>
                <w:sz w:val="20"/>
                <w:szCs w:val="20"/>
              </w:rPr>
              <w:t>Carlsberg</w:t>
            </w:r>
          </w:p>
        </w:tc>
        <w:tc>
          <w:tcPr>
            <w:tcW w:w="2268" w:type="dxa"/>
          </w:tcPr>
          <w:p w:rsidR="00E62CCC" w:rsidRPr="009A42EC" w:rsidRDefault="00E62CCC" w:rsidP="00E62CCC">
            <w:pPr>
              <w:pStyle w:val="NoSpacing"/>
              <w:rPr>
                <w:rFonts w:ascii="Times New Roman" w:hAnsi="Times New Roman"/>
                <w:sz w:val="20"/>
                <w:szCs w:val="20"/>
              </w:rPr>
            </w:pPr>
            <w:r>
              <w:rPr>
                <w:rFonts w:ascii="Times New Roman" w:hAnsi="Times New Roman"/>
                <w:sz w:val="20"/>
                <w:szCs w:val="20"/>
              </w:rPr>
              <w:t xml:space="preserve">  4.6</w:t>
            </w:r>
          </w:p>
        </w:tc>
      </w:tr>
      <w:tr w:rsidR="00E62CCC" w:rsidTr="00E62CCC">
        <w:tc>
          <w:tcPr>
            <w:tcW w:w="1559" w:type="dxa"/>
          </w:tcPr>
          <w:p w:rsidR="00E62CCC" w:rsidRPr="009A42EC" w:rsidRDefault="00E62CCC" w:rsidP="00E62CCC">
            <w:pPr>
              <w:pStyle w:val="NoSpacing"/>
              <w:rPr>
                <w:rFonts w:ascii="Times New Roman" w:hAnsi="Times New Roman"/>
                <w:sz w:val="20"/>
                <w:szCs w:val="20"/>
              </w:rPr>
            </w:pPr>
            <w:r>
              <w:rPr>
                <w:rFonts w:ascii="Times New Roman" w:hAnsi="Times New Roman"/>
                <w:sz w:val="20"/>
                <w:szCs w:val="20"/>
              </w:rPr>
              <w:t>Asahi</w:t>
            </w:r>
          </w:p>
        </w:tc>
        <w:tc>
          <w:tcPr>
            <w:tcW w:w="2268" w:type="dxa"/>
          </w:tcPr>
          <w:p w:rsidR="00E62CCC" w:rsidRPr="009A42EC" w:rsidRDefault="00E62CCC" w:rsidP="00E62CCC">
            <w:pPr>
              <w:pStyle w:val="NoSpacing"/>
              <w:rPr>
                <w:rFonts w:ascii="Times New Roman" w:hAnsi="Times New Roman"/>
                <w:sz w:val="20"/>
                <w:szCs w:val="20"/>
              </w:rPr>
            </w:pPr>
            <w:r>
              <w:rPr>
                <w:rFonts w:ascii="Times New Roman" w:hAnsi="Times New Roman"/>
                <w:sz w:val="20"/>
                <w:szCs w:val="20"/>
              </w:rPr>
              <w:t xml:space="preserve">  3.1</w:t>
            </w:r>
          </w:p>
        </w:tc>
      </w:tr>
      <w:tr w:rsidR="00E62CCC" w:rsidTr="00E62CCC">
        <w:tc>
          <w:tcPr>
            <w:tcW w:w="1559" w:type="dxa"/>
          </w:tcPr>
          <w:p w:rsidR="00E62CCC" w:rsidRPr="009A42EC" w:rsidRDefault="00E62CCC" w:rsidP="00E62CCC">
            <w:pPr>
              <w:pStyle w:val="NoSpacing"/>
              <w:rPr>
                <w:rFonts w:ascii="Times New Roman" w:hAnsi="Times New Roman"/>
                <w:sz w:val="20"/>
                <w:szCs w:val="20"/>
              </w:rPr>
            </w:pPr>
            <w:proofErr w:type="spellStart"/>
            <w:r>
              <w:rPr>
                <w:rFonts w:ascii="Times New Roman" w:hAnsi="Times New Roman"/>
                <w:sz w:val="20"/>
                <w:szCs w:val="20"/>
              </w:rPr>
              <w:t>Moison</w:t>
            </w:r>
            <w:proofErr w:type="spellEnd"/>
            <w:r>
              <w:rPr>
                <w:rFonts w:ascii="Times New Roman" w:hAnsi="Times New Roman"/>
                <w:sz w:val="20"/>
                <w:szCs w:val="20"/>
              </w:rPr>
              <w:t xml:space="preserve"> Coors</w:t>
            </w:r>
          </w:p>
        </w:tc>
        <w:tc>
          <w:tcPr>
            <w:tcW w:w="2268" w:type="dxa"/>
          </w:tcPr>
          <w:p w:rsidR="00E62CCC" w:rsidRPr="009A42EC" w:rsidRDefault="00E62CCC" w:rsidP="00E62CCC">
            <w:pPr>
              <w:pStyle w:val="NoSpacing"/>
              <w:rPr>
                <w:rFonts w:ascii="Times New Roman" w:hAnsi="Times New Roman"/>
                <w:sz w:val="20"/>
                <w:szCs w:val="20"/>
              </w:rPr>
            </w:pPr>
            <w:r>
              <w:rPr>
                <w:rFonts w:ascii="Times New Roman" w:hAnsi="Times New Roman"/>
                <w:sz w:val="20"/>
                <w:szCs w:val="20"/>
              </w:rPr>
              <w:t xml:space="preserve">  2.9</w:t>
            </w:r>
          </w:p>
        </w:tc>
      </w:tr>
      <w:tr w:rsidR="00E62CCC" w:rsidTr="00E62CCC">
        <w:tc>
          <w:tcPr>
            <w:tcW w:w="1559" w:type="dxa"/>
          </w:tcPr>
          <w:p w:rsidR="00E62CCC" w:rsidRDefault="00E62CCC" w:rsidP="00E62CCC">
            <w:pPr>
              <w:pStyle w:val="NoSpacing"/>
              <w:rPr>
                <w:rFonts w:ascii="Times New Roman" w:hAnsi="Times New Roman"/>
                <w:sz w:val="20"/>
                <w:szCs w:val="20"/>
              </w:rPr>
            </w:pPr>
            <w:r>
              <w:rPr>
                <w:rFonts w:ascii="Times New Roman" w:hAnsi="Times New Roman"/>
                <w:sz w:val="20"/>
                <w:szCs w:val="20"/>
              </w:rPr>
              <w:t>Others</w:t>
            </w:r>
          </w:p>
        </w:tc>
        <w:tc>
          <w:tcPr>
            <w:tcW w:w="2268" w:type="dxa"/>
          </w:tcPr>
          <w:p w:rsidR="00E62CCC" w:rsidRDefault="00E62CCC" w:rsidP="00E62CCC">
            <w:pPr>
              <w:pStyle w:val="NoSpacing"/>
              <w:rPr>
                <w:rFonts w:ascii="Times New Roman" w:hAnsi="Times New Roman"/>
                <w:sz w:val="20"/>
                <w:szCs w:val="20"/>
              </w:rPr>
            </w:pPr>
            <w:r>
              <w:rPr>
                <w:rFonts w:ascii="Times New Roman" w:hAnsi="Times New Roman"/>
                <w:sz w:val="20"/>
                <w:szCs w:val="20"/>
              </w:rPr>
              <w:t>20.0</w:t>
            </w:r>
          </w:p>
        </w:tc>
      </w:tr>
    </w:tbl>
    <w:p w:rsidR="00E62CCC" w:rsidRDefault="00E62CCC" w:rsidP="00E62CCC">
      <w:pPr>
        <w:pStyle w:val="NoSpacing"/>
        <w:rPr>
          <w:rFonts w:ascii="Times New Roman" w:hAnsi="Times New Roman"/>
          <w:sz w:val="24"/>
          <w:szCs w:val="24"/>
        </w:rPr>
      </w:pPr>
    </w:p>
    <w:p w:rsidR="00E62CCC" w:rsidRDefault="00E62CCC" w:rsidP="00E62CCC">
      <w:pPr>
        <w:pStyle w:val="NoSpacing"/>
        <w:rPr>
          <w:rFonts w:ascii="Times New Roman" w:hAnsi="Times New Roman"/>
          <w:sz w:val="24"/>
          <w:szCs w:val="24"/>
        </w:rPr>
      </w:pPr>
      <w:r>
        <w:rPr>
          <w:rFonts w:ascii="Times New Roman" w:hAnsi="Times New Roman"/>
          <w:sz w:val="24"/>
          <w:szCs w:val="24"/>
        </w:rPr>
        <w:t>What next?</w:t>
      </w:r>
    </w:p>
    <w:p w:rsidR="00E62CCC" w:rsidRDefault="00E62CCC" w:rsidP="00E62CCC">
      <w:r>
        <w:t xml:space="preserve">SABMiller had agreed to the takeover by AB InBev but whether this was the best strategic option for the company was not clear.  It was also important to consider other options in case the bid failed to close due to regulatory t\hurdles, of which there was approximately a 27% chance, and SABMiller remained independent. Nevertheless, assuming the bid did close both SABMiller and AB InBev had to consider what a successful bid might mean for the combined business going forwards.  How might SABMiller be integrated effectively into the new group? Would the integration strategy destroy valuable SABMiller heritage or enhance its value? How would the new company compete in the future?  </w:t>
      </w:r>
    </w:p>
    <w:p w:rsidR="00E62CCC" w:rsidRDefault="00E62CCC" w:rsidP="00E62CCC">
      <w:r>
        <w:t>Whilst SABMiller and AB InBev wrestled with satisfying regulators and planning for integration, the beer market seemed to have fewer opportunities for expansion; large transformational deals were hard to find and with lower prospects of high financial returns. The other global brewers were increasingly looking for growth from emerging markets as beer sales slowed in more developed consumer markets.  Heineken was pursuing growth in Africa and Carlsberg aimed to expand into Asia.  Japanese brewers were also becoming increasingly active in the Asian market.  The added complication of the economic recession had also impacted on all beer markets, albeit with different degrees of severity.  For all companies there were questions about the emphasis placed on local vs. global brands in their portfolios. Should they consider entering more profitable beverage segments?  Could there be yet another market changing deal that should be shaped to win the battle in beer?</w:t>
      </w:r>
    </w:p>
    <w:p w:rsidR="003B3C76" w:rsidRDefault="003B3C76" w:rsidP="00E62CCC"/>
    <w:p w:rsidR="003B3C76" w:rsidRDefault="003B3C76" w:rsidP="00E62CCC"/>
    <w:p w:rsidR="003B3C76" w:rsidRDefault="003B3C76" w:rsidP="00E62CCC"/>
    <w:p w:rsidR="003B3C76" w:rsidRDefault="003B3C76" w:rsidP="00E62CCC"/>
    <w:p w:rsidR="00E62CCC" w:rsidRDefault="00E62CCC" w:rsidP="00E62CCC">
      <w:pPr>
        <w:pStyle w:val="NoSpacing"/>
      </w:pPr>
      <w:r>
        <w:lastRenderedPageBreak/>
        <w:t>SABMiller financial summary (</w:t>
      </w:r>
      <w:proofErr w:type="spellStart"/>
      <w:r>
        <w:t>US$m</w:t>
      </w:r>
      <w:proofErr w:type="spellEnd"/>
      <w:r>
        <w:t>) for years ended 31 March</w:t>
      </w:r>
    </w:p>
    <w:tbl>
      <w:tblPr>
        <w:tblStyle w:val="TableGrid"/>
        <w:tblW w:w="0" w:type="auto"/>
        <w:tblInd w:w="108" w:type="dxa"/>
        <w:tblLook w:val="04A0" w:firstRow="1" w:lastRow="0" w:firstColumn="1" w:lastColumn="0" w:noHBand="0" w:noVBand="1"/>
      </w:tblPr>
      <w:tblGrid>
        <w:gridCol w:w="4049"/>
        <w:gridCol w:w="913"/>
        <w:gridCol w:w="850"/>
        <w:gridCol w:w="992"/>
        <w:gridCol w:w="993"/>
        <w:gridCol w:w="850"/>
      </w:tblGrid>
      <w:tr w:rsidR="00E62CCC" w:rsidTr="00E62CCC">
        <w:tc>
          <w:tcPr>
            <w:tcW w:w="4049" w:type="dxa"/>
          </w:tcPr>
          <w:p w:rsidR="00E62CCC" w:rsidRPr="009C64FE" w:rsidRDefault="00E62CCC" w:rsidP="00E62CCC">
            <w:pPr>
              <w:rPr>
                <w:rFonts w:ascii="Times New Roman" w:hAnsi="Times New Roman"/>
                <w:sz w:val="20"/>
                <w:szCs w:val="20"/>
              </w:rPr>
            </w:pP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2015</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2014</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2013</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2012</w:t>
            </w:r>
          </w:p>
        </w:tc>
        <w:tc>
          <w:tcPr>
            <w:tcW w:w="850" w:type="dxa"/>
          </w:tcPr>
          <w:p w:rsidR="00E62CCC" w:rsidRDefault="00E62CCC" w:rsidP="00E62CCC">
            <w:pPr>
              <w:rPr>
                <w:rFonts w:ascii="Times New Roman" w:hAnsi="Times New Roman"/>
                <w:sz w:val="20"/>
                <w:szCs w:val="20"/>
              </w:rPr>
            </w:pPr>
            <w:r>
              <w:rPr>
                <w:rFonts w:ascii="Times New Roman" w:hAnsi="Times New Roman"/>
                <w:sz w:val="20"/>
                <w:szCs w:val="20"/>
              </w:rPr>
              <w:t>2011</w:t>
            </w: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Income Statements</w:t>
            </w:r>
          </w:p>
        </w:tc>
        <w:tc>
          <w:tcPr>
            <w:tcW w:w="913" w:type="dxa"/>
          </w:tcPr>
          <w:p w:rsidR="00E62CCC" w:rsidRPr="009C64FE" w:rsidRDefault="00E62CCC" w:rsidP="00E62CCC">
            <w:pPr>
              <w:rPr>
                <w:rFonts w:ascii="Times New Roman" w:hAnsi="Times New Roman"/>
                <w:sz w:val="20"/>
                <w:szCs w:val="20"/>
              </w:rPr>
            </w:pPr>
          </w:p>
        </w:tc>
        <w:tc>
          <w:tcPr>
            <w:tcW w:w="850" w:type="dxa"/>
          </w:tcPr>
          <w:p w:rsidR="00E62CCC" w:rsidRPr="009C64FE" w:rsidRDefault="00E62CCC" w:rsidP="00E62CCC">
            <w:pPr>
              <w:rPr>
                <w:rFonts w:ascii="Times New Roman" w:hAnsi="Times New Roman"/>
                <w:sz w:val="20"/>
                <w:szCs w:val="20"/>
              </w:rPr>
            </w:pPr>
          </w:p>
        </w:tc>
        <w:tc>
          <w:tcPr>
            <w:tcW w:w="992" w:type="dxa"/>
          </w:tcPr>
          <w:p w:rsidR="00E62CCC" w:rsidRPr="009C64FE" w:rsidRDefault="00E62CCC" w:rsidP="00E62CCC">
            <w:pPr>
              <w:rPr>
                <w:rFonts w:ascii="Times New Roman" w:hAnsi="Times New Roman"/>
                <w:sz w:val="20"/>
                <w:szCs w:val="20"/>
              </w:rPr>
            </w:pPr>
          </w:p>
        </w:tc>
        <w:tc>
          <w:tcPr>
            <w:tcW w:w="993" w:type="dxa"/>
          </w:tcPr>
          <w:p w:rsidR="00E62CCC" w:rsidRPr="009C64FE" w:rsidRDefault="00E62CCC" w:rsidP="00E62CCC">
            <w:pPr>
              <w:rPr>
                <w:rFonts w:ascii="Times New Roman" w:hAnsi="Times New Roman"/>
                <w:sz w:val="20"/>
                <w:szCs w:val="20"/>
              </w:rPr>
            </w:pPr>
          </w:p>
        </w:tc>
        <w:tc>
          <w:tcPr>
            <w:tcW w:w="850" w:type="dxa"/>
          </w:tcPr>
          <w:p w:rsidR="00E62CCC" w:rsidRPr="009C64FE" w:rsidRDefault="00E62CCC" w:rsidP="00E62CCC">
            <w:pPr>
              <w:rPr>
                <w:rFonts w:ascii="Times New Roman" w:hAnsi="Times New Roman"/>
                <w:sz w:val="20"/>
                <w:szCs w:val="20"/>
              </w:rPr>
            </w:pP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Group revenue</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33,558</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34,087</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34,487</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31,388</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28,311</w:t>
            </w: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Revenue</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22,130</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22,311</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23,213</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21,760</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19,408</w:t>
            </w: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Operating profit</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4,384</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4,242</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4,192</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5,013</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3,127</w:t>
            </w: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Net finance costs</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-637</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-645</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-726</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-562</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-525</w:t>
            </w: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Share of associates’ and joint venture’ post tax results</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1,083</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1,226</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1,213</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1,152</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1,024</w:t>
            </w: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Taxation</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-1,273</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-1,173</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-1,192</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-1,126</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-1,069</w:t>
            </w: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Minority interests</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-258</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-269</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-237</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-256</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--149</w:t>
            </w: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Profit for the year</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3,299</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3,381</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3,250</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4,221</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2,408</w:t>
            </w: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Adjusted earnings</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3,835</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3,865</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3,772</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3,400</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3,018</w:t>
            </w:r>
          </w:p>
        </w:tc>
      </w:tr>
      <w:tr w:rsidR="00E62CCC" w:rsidTr="00E62CCC">
        <w:tc>
          <w:tcPr>
            <w:tcW w:w="4049" w:type="dxa"/>
          </w:tcPr>
          <w:p w:rsidR="00E62CCC" w:rsidRPr="009C64FE" w:rsidRDefault="00E62CCC" w:rsidP="00E62CCC">
            <w:pPr>
              <w:rPr>
                <w:rFonts w:ascii="Times New Roman" w:hAnsi="Times New Roman"/>
                <w:sz w:val="20"/>
                <w:szCs w:val="20"/>
              </w:rPr>
            </w:pPr>
          </w:p>
        </w:tc>
        <w:tc>
          <w:tcPr>
            <w:tcW w:w="913" w:type="dxa"/>
          </w:tcPr>
          <w:p w:rsidR="00E62CCC" w:rsidRPr="009C64FE" w:rsidRDefault="00E62CCC" w:rsidP="00E62CCC">
            <w:pPr>
              <w:rPr>
                <w:rFonts w:ascii="Times New Roman" w:hAnsi="Times New Roman"/>
                <w:sz w:val="20"/>
                <w:szCs w:val="20"/>
              </w:rPr>
            </w:pPr>
          </w:p>
        </w:tc>
        <w:tc>
          <w:tcPr>
            <w:tcW w:w="850" w:type="dxa"/>
          </w:tcPr>
          <w:p w:rsidR="00E62CCC" w:rsidRPr="009C64FE" w:rsidRDefault="00E62CCC" w:rsidP="00E62CCC">
            <w:pPr>
              <w:rPr>
                <w:rFonts w:ascii="Times New Roman" w:hAnsi="Times New Roman"/>
                <w:sz w:val="20"/>
                <w:szCs w:val="20"/>
              </w:rPr>
            </w:pPr>
          </w:p>
        </w:tc>
        <w:tc>
          <w:tcPr>
            <w:tcW w:w="992" w:type="dxa"/>
          </w:tcPr>
          <w:p w:rsidR="00E62CCC" w:rsidRPr="009C64FE" w:rsidRDefault="00E62CCC" w:rsidP="00E62CCC">
            <w:pPr>
              <w:rPr>
                <w:rFonts w:ascii="Times New Roman" w:hAnsi="Times New Roman"/>
                <w:sz w:val="20"/>
                <w:szCs w:val="20"/>
              </w:rPr>
            </w:pPr>
          </w:p>
        </w:tc>
        <w:tc>
          <w:tcPr>
            <w:tcW w:w="993" w:type="dxa"/>
          </w:tcPr>
          <w:p w:rsidR="00E62CCC" w:rsidRPr="009C64FE" w:rsidRDefault="00E62CCC" w:rsidP="00E62CCC">
            <w:pPr>
              <w:rPr>
                <w:rFonts w:ascii="Times New Roman" w:hAnsi="Times New Roman"/>
                <w:sz w:val="20"/>
                <w:szCs w:val="20"/>
              </w:rPr>
            </w:pPr>
          </w:p>
        </w:tc>
        <w:tc>
          <w:tcPr>
            <w:tcW w:w="850" w:type="dxa"/>
          </w:tcPr>
          <w:p w:rsidR="00E62CCC" w:rsidRPr="009C64FE" w:rsidRDefault="00E62CCC" w:rsidP="00E62CCC">
            <w:pPr>
              <w:rPr>
                <w:rFonts w:ascii="Times New Roman" w:hAnsi="Times New Roman"/>
                <w:sz w:val="20"/>
                <w:szCs w:val="20"/>
              </w:rPr>
            </w:pP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Balance Sheets</w:t>
            </w:r>
          </w:p>
        </w:tc>
        <w:tc>
          <w:tcPr>
            <w:tcW w:w="913" w:type="dxa"/>
          </w:tcPr>
          <w:p w:rsidR="00E62CCC" w:rsidRPr="009C64FE" w:rsidRDefault="00E62CCC" w:rsidP="00E62CCC">
            <w:pPr>
              <w:rPr>
                <w:rFonts w:ascii="Times New Roman" w:hAnsi="Times New Roman"/>
                <w:sz w:val="20"/>
                <w:szCs w:val="20"/>
              </w:rPr>
            </w:pPr>
          </w:p>
        </w:tc>
        <w:tc>
          <w:tcPr>
            <w:tcW w:w="850" w:type="dxa"/>
          </w:tcPr>
          <w:p w:rsidR="00E62CCC" w:rsidRPr="009C64FE" w:rsidRDefault="00E62CCC" w:rsidP="00E62CCC">
            <w:pPr>
              <w:rPr>
                <w:rFonts w:ascii="Times New Roman" w:hAnsi="Times New Roman"/>
                <w:sz w:val="20"/>
                <w:szCs w:val="20"/>
              </w:rPr>
            </w:pPr>
          </w:p>
        </w:tc>
        <w:tc>
          <w:tcPr>
            <w:tcW w:w="992" w:type="dxa"/>
          </w:tcPr>
          <w:p w:rsidR="00E62CCC" w:rsidRPr="009C64FE" w:rsidRDefault="00E62CCC" w:rsidP="00E62CCC">
            <w:pPr>
              <w:rPr>
                <w:rFonts w:ascii="Times New Roman" w:hAnsi="Times New Roman"/>
                <w:sz w:val="20"/>
                <w:szCs w:val="20"/>
              </w:rPr>
            </w:pPr>
          </w:p>
        </w:tc>
        <w:tc>
          <w:tcPr>
            <w:tcW w:w="993" w:type="dxa"/>
          </w:tcPr>
          <w:p w:rsidR="00E62CCC" w:rsidRPr="009C64FE" w:rsidRDefault="00E62CCC" w:rsidP="00E62CCC">
            <w:pPr>
              <w:rPr>
                <w:rFonts w:ascii="Times New Roman" w:hAnsi="Times New Roman"/>
                <w:sz w:val="20"/>
                <w:szCs w:val="20"/>
              </w:rPr>
            </w:pPr>
          </w:p>
        </w:tc>
        <w:tc>
          <w:tcPr>
            <w:tcW w:w="850" w:type="dxa"/>
          </w:tcPr>
          <w:p w:rsidR="00E62CCC" w:rsidRPr="009C64FE" w:rsidRDefault="00E62CCC" w:rsidP="00E62CCC">
            <w:pPr>
              <w:rPr>
                <w:rFonts w:ascii="Times New Roman" w:hAnsi="Times New Roman"/>
                <w:sz w:val="20"/>
                <w:szCs w:val="20"/>
              </w:rPr>
            </w:pP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Non-current assets</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40,552</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48,366</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50,588</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50,998</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34,870</w:t>
            </w: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Current assets</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4,359</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5,385</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5,683</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4,930</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4,244</w:t>
            </w:r>
          </w:p>
        </w:tc>
      </w:tr>
      <w:tr w:rsidR="00E62CCC" w:rsidTr="00E62CCC">
        <w:tc>
          <w:tcPr>
            <w:tcW w:w="4049" w:type="dxa"/>
          </w:tcPr>
          <w:p w:rsidR="00E62CCC" w:rsidRPr="003324B4" w:rsidRDefault="00E62CCC" w:rsidP="00E62CCC">
            <w:pPr>
              <w:rPr>
                <w:rFonts w:ascii="Times New Roman" w:hAnsi="Times New Roman"/>
                <w:b/>
                <w:sz w:val="20"/>
                <w:szCs w:val="20"/>
              </w:rPr>
            </w:pPr>
            <w:r w:rsidRPr="003324B4">
              <w:rPr>
                <w:rFonts w:ascii="Times New Roman" w:hAnsi="Times New Roman"/>
                <w:b/>
                <w:sz w:val="20"/>
                <w:szCs w:val="20"/>
              </w:rPr>
              <w:t>Total assets</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44,911</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53,751</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56,294</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55,928</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39,114</w:t>
            </w:r>
          </w:p>
        </w:tc>
      </w:tr>
      <w:tr w:rsidR="00E62CCC" w:rsidTr="00E62CCC">
        <w:tc>
          <w:tcPr>
            <w:tcW w:w="4049" w:type="dxa"/>
          </w:tcPr>
          <w:p w:rsidR="00E62CCC" w:rsidRPr="009C64FE" w:rsidRDefault="00E62CCC" w:rsidP="00E62CCC">
            <w:pPr>
              <w:rPr>
                <w:rFonts w:ascii="Times New Roman" w:hAnsi="Times New Roman"/>
                <w:sz w:val="20"/>
                <w:szCs w:val="20"/>
              </w:rPr>
            </w:pPr>
          </w:p>
        </w:tc>
        <w:tc>
          <w:tcPr>
            <w:tcW w:w="913" w:type="dxa"/>
          </w:tcPr>
          <w:p w:rsidR="00E62CCC" w:rsidRPr="009C64FE" w:rsidRDefault="00E62CCC" w:rsidP="00E62CCC">
            <w:pPr>
              <w:rPr>
                <w:rFonts w:ascii="Times New Roman" w:hAnsi="Times New Roman"/>
                <w:sz w:val="20"/>
                <w:szCs w:val="20"/>
              </w:rPr>
            </w:pPr>
          </w:p>
        </w:tc>
        <w:tc>
          <w:tcPr>
            <w:tcW w:w="850" w:type="dxa"/>
          </w:tcPr>
          <w:p w:rsidR="00E62CCC" w:rsidRPr="009C64FE" w:rsidRDefault="00E62CCC" w:rsidP="00E62CCC">
            <w:pPr>
              <w:rPr>
                <w:rFonts w:ascii="Times New Roman" w:hAnsi="Times New Roman"/>
                <w:sz w:val="20"/>
                <w:szCs w:val="20"/>
              </w:rPr>
            </w:pPr>
          </w:p>
        </w:tc>
        <w:tc>
          <w:tcPr>
            <w:tcW w:w="992" w:type="dxa"/>
          </w:tcPr>
          <w:p w:rsidR="00E62CCC" w:rsidRPr="009C64FE" w:rsidRDefault="00E62CCC" w:rsidP="00E62CCC">
            <w:pPr>
              <w:rPr>
                <w:rFonts w:ascii="Times New Roman" w:hAnsi="Times New Roman"/>
                <w:sz w:val="20"/>
                <w:szCs w:val="20"/>
              </w:rPr>
            </w:pPr>
          </w:p>
        </w:tc>
        <w:tc>
          <w:tcPr>
            <w:tcW w:w="993" w:type="dxa"/>
          </w:tcPr>
          <w:p w:rsidR="00E62CCC" w:rsidRPr="009C64FE" w:rsidRDefault="00E62CCC" w:rsidP="00E62CCC">
            <w:pPr>
              <w:rPr>
                <w:rFonts w:ascii="Times New Roman" w:hAnsi="Times New Roman"/>
                <w:sz w:val="20"/>
                <w:szCs w:val="20"/>
              </w:rPr>
            </w:pPr>
          </w:p>
        </w:tc>
        <w:tc>
          <w:tcPr>
            <w:tcW w:w="850" w:type="dxa"/>
          </w:tcPr>
          <w:p w:rsidR="00E62CCC" w:rsidRPr="009C64FE" w:rsidRDefault="00E62CCC" w:rsidP="00E62CCC">
            <w:pPr>
              <w:rPr>
                <w:rFonts w:ascii="Times New Roman" w:hAnsi="Times New Roman"/>
                <w:sz w:val="20"/>
                <w:szCs w:val="20"/>
              </w:rPr>
            </w:pP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Derivative financial instruments</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-111</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-115</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-86</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-109</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-130</w:t>
            </w: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Borrowings</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-12,544</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-17,047</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-18,158</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19,226</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-8460</w:t>
            </w: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Other liabilities and provisions</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-8,012</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-9,222</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-10,286</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-10,554</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-7,760</w:t>
            </w:r>
          </w:p>
        </w:tc>
      </w:tr>
      <w:tr w:rsidR="00E62CCC" w:rsidTr="00E62CCC">
        <w:tc>
          <w:tcPr>
            <w:tcW w:w="4049" w:type="dxa"/>
          </w:tcPr>
          <w:p w:rsidR="00E62CCC" w:rsidRPr="003324B4" w:rsidRDefault="00E62CCC" w:rsidP="00E62CCC">
            <w:pPr>
              <w:rPr>
                <w:rFonts w:ascii="Times New Roman" w:hAnsi="Times New Roman"/>
                <w:b/>
                <w:sz w:val="20"/>
                <w:szCs w:val="20"/>
              </w:rPr>
            </w:pPr>
            <w:r w:rsidRPr="003324B4">
              <w:rPr>
                <w:rFonts w:ascii="Times New Roman" w:hAnsi="Times New Roman"/>
                <w:b/>
                <w:sz w:val="20"/>
                <w:szCs w:val="20"/>
              </w:rPr>
              <w:t>Total liabilities</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-20,556</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-26,269</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-26,834</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-29,896</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-18,355</w:t>
            </w:r>
          </w:p>
        </w:tc>
      </w:tr>
      <w:tr w:rsidR="00E62CCC" w:rsidTr="00E62CCC">
        <w:tc>
          <w:tcPr>
            <w:tcW w:w="4049" w:type="dxa"/>
          </w:tcPr>
          <w:p w:rsidR="00E62CCC" w:rsidRPr="009C64FE" w:rsidRDefault="00E62CCC" w:rsidP="00E62CCC">
            <w:pPr>
              <w:rPr>
                <w:rFonts w:ascii="Times New Roman" w:hAnsi="Times New Roman"/>
                <w:sz w:val="20"/>
                <w:szCs w:val="20"/>
              </w:rPr>
            </w:pPr>
          </w:p>
        </w:tc>
        <w:tc>
          <w:tcPr>
            <w:tcW w:w="913" w:type="dxa"/>
          </w:tcPr>
          <w:p w:rsidR="00E62CCC" w:rsidRPr="009C64FE" w:rsidRDefault="00E62CCC" w:rsidP="00E62CCC">
            <w:pPr>
              <w:rPr>
                <w:rFonts w:ascii="Times New Roman" w:hAnsi="Times New Roman"/>
                <w:sz w:val="20"/>
                <w:szCs w:val="20"/>
              </w:rPr>
            </w:pPr>
          </w:p>
        </w:tc>
        <w:tc>
          <w:tcPr>
            <w:tcW w:w="850" w:type="dxa"/>
          </w:tcPr>
          <w:p w:rsidR="00E62CCC" w:rsidRPr="009C64FE" w:rsidRDefault="00E62CCC" w:rsidP="00E62CCC">
            <w:pPr>
              <w:rPr>
                <w:rFonts w:ascii="Times New Roman" w:hAnsi="Times New Roman"/>
                <w:sz w:val="20"/>
                <w:szCs w:val="20"/>
              </w:rPr>
            </w:pPr>
          </w:p>
        </w:tc>
        <w:tc>
          <w:tcPr>
            <w:tcW w:w="992" w:type="dxa"/>
          </w:tcPr>
          <w:p w:rsidR="00E62CCC" w:rsidRPr="009C64FE" w:rsidRDefault="00E62CCC" w:rsidP="00E62CCC">
            <w:pPr>
              <w:rPr>
                <w:rFonts w:ascii="Times New Roman" w:hAnsi="Times New Roman"/>
                <w:sz w:val="20"/>
                <w:szCs w:val="20"/>
              </w:rPr>
            </w:pPr>
          </w:p>
        </w:tc>
        <w:tc>
          <w:tcPr>
            <w:tcW w:w="993" w:type="dxa"/>
          </w:tcPr>
          <w:p w:rsidR="00E62CCC" w:rsidRPr="009C64FE" w:rsidRDefault="00E62CCC" w:rsidP="00E62CCC">
            <w:pPr>
              <w:rPr>
                <w:rFonts w:ascii="Times New Roman" w:hAnsi="Times New Roman"/>
                <w:sz w:val="20"/>
                <w:szCs w:val="20"/>
              </w:rPr>
            </w:pPr>
          </w:p>
        </w:tc>
        <w:tc>
          <w:tcPr>
            <w:tcW w:w="850" w:type="dxa"/>
          </w:tcPr>
          <w:p w:rsidR="00E62CCC" w:rsidRPr="009C64FE" w:rsidRDefault="00E62CCC" w:rsidP="00E62CCC">
            <w:pPr>
              <w:rPr>
                <w:rFonts w:ascii="Times New Roman" w:hAnsi="Times New Roman"/>
                <w:sz w:val="20"/>
                <w:szCs w:val="20"/>
              </w:rPr>
            </w:pPr>
          </w:p>
        </w:tc>
      </w:tr>
      <w:tr w:rsidR="00E62CCC" w:rsidTr="00E62CCC">
        <w:tc>
          <w:tcPr>
            <w:tcW w:w="4049" w:type="dxa"/>
          </w:tcPr>
          <w:p w:rsidR="00E62CCC" w:rsidRPr="003324B4" w:rsidRDefault="00E62CCC" w:rsidP="00E62CCC">
            <w:pPr>
              <w:rPr>
                <w:rFonts w:ascii="Times New Roman" w:hAnsi="Times New Roman"/>
                <w:b/>
                <w:sz w:val="20"/>
                <w:szCs w:val="20"/>
              </w:rPr>
            </w:pPr>
            <w:r w:rsidRPr="003324B4">
              <w:rPr>
                <w:rFonts w:ascii="Times New Roman" w:hAnsi="Times New Roman"/>
                <w:b/>
                <w:sz w:val="20"/>
                <w:szCs w:val="20"/>
              </w:rPr>
              <w:t>Net assets</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24,355</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27,482</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27,460</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28,032</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22,759</w:t>
            </w: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Total shareholders’ equity</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23,172</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26,319</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26,372</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25,073</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22,008</w:t>
            </w:r>
          </w:p>
        </w:tc>
      </w:tr>
      <w:tr w:rsidR="00E62CCC" w:rsidTr="00E62CCC">
        <w:tc>
          <w:tcPr>
            <w:tcW w:w="4049" w:type="dxa"/>
          </w:tcPr>
          <w:p w:rsidR="00E62CCC" w:rsidRPr="009C64FE" w:rsidRDefault="00E62CCC" w:rsidP="00E62CCC">
            <w:pPr>
              <w:rPr>
                <w:rFonts w:ascii="Times New Roman" w:hAnsi="Times New Roman"/>
                <w:sz w:val="20"/>
                <w:szCs w:val="20"/>
              </w:rPr>
            </w:pPr>
            <w:r>
              <w:rPr>
                <w:rFonts w:ascii="Times New Roman" w:hAnsi="Times New Roman"/>
                <w:sz w:val="20"/>
                <w:szCs w:val="20"/>
              </w:rPr>
              <w:t>Minority interests in equity</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1,183</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1,163</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1,088</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950</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 xml:space="preserve">     751</w:t>
            </w:r>
          </w:p>
        </w:tc>
      </w:tr>
      <w:tr w:rsidR="00E62CCC" w:rsidTr="00E62CCC">
        <w:tc>
          <w:tcPr>
            <w:tcW w:w="4049" w:type="dxa"/>
          </w:tcPr>
          <w:p w:rsidR="00E62CCC" w:rsidRPr="003324B4" w:rsidRDefault="00E62CCC" w:rsidP="00E62CCC">
            <w:pPr>
              <w:rPr>
                <w:rFonts w:ascii="Times New Roman" w:hAnsi="Times New Roman"/>
                <w:b/>
                <w:sz w:val="20"/>
                <w:szCs w:val="20"/>
              </w:rPr>
            </w:pPr>
            <w:r w:rsidRPr="003324B4">
              <w:rPr>
                <w:rFonts w:ascii="Times New Roman" w:hAnsi="Times New Roman"/>
                <w:b/>
                <w:sz w:val="20"/>
                <w:szCs w:val="20"/>
              </w:rPr>
              <w:t>Total equity</w:t>
            </w:r>
          </w:p>
        </w:tc>
        <w:tc>
          <w:tcPr>
            <w:tcW w:w="913" w:type="dxa"/>
          </w:tcPr>
          <w:p w:rsidR="00E62CCC" w:rsidRPr="009C64FE" w:rsidRDefault="00E62CCC" w:rsidP="00E62CCC">
            <w:pPr>
              <w:rPr>
                <w:rFonts w:ascii="Times New Roman" w:hAnsi="Times New Roman"/>
                <w:sz w:val="20"/>
                <w:szCs w:val="20"/>
              </w:rPr>
            </w:pPr>
            <w:r>
              <w:rPr>
                <w:rFonts w:ascii="Times New Roman" w:hAnsi="Times New Roman"/>
                <w:sz w:val="20"/>
                <w:szCs w:val="20"/>
              </w:rPr>
              <w:t>24,355</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27,482</w:t>
            </w:r>
          </w:p>
        </w:tc>
        <w:tc>
          <w:tcPr>
            <w:tcW w:w="992" w:type="dxa"/>
          </w:tcPr>
          <w:p w:rsidR="00E62CCC" w:rsidRPr="009C64FE" w:rsidRDefault="00E62CCC" w:rsidP="00E62CCC">
            <w:pPr>
              <w:rPr>
                <w:rFonts w:ascii="Times New Roman" w:hAnsi="Times New Roman"/>
                <w:sz w:val="20"/>
                <w:szCs w:val="20"/>
              </w:rPr>
            </w:pPr>
            <w:r>
              <w:rPr>
                <w:rFonts w:ascii="Times New Roman" w:hAnsi="Times New Roman"/>
                <w:sz w:val="20"/>
                <w:szCs w:val="20"/>
              </w:rPr>
              <w:t>27,460</w:t>
            </w:r>
          </w:p>
        </w:tc>
        <w:tc>
          <w:tcPr>
            <w:tcW w:w="993" w:type="dxa"/>
          </w:tcPr>
          <w:p w:rsidR="00E62CCC" w:rsidRPr="009C64FE" w:rsidRDefault="00E62CCC" w:rsidP="00E62CCC">
            <w:pPr>
              <w:rPr>
                <w:rFonts w:ascii="Times New Roman" w:hAnsi="Times New Roman"/>
                <w:sz w:val="20"/>
                <w:szCs w:val="20"/>
              </w:rPr>
            </w:pPr>
            <w:r>
              <w:rPr>
                <w:rFonts w:ascii="Times New Roman" w:hAnsi="Times New Roman"/>
                <w:sz w:val="20"/>
                <w:szCs w:val="20"/>
              </w:rPr>
              <w:t>28,032</w:t>
            </w:r>
          </w:p>
        </w:tc>
        <w:tc>
          <w:tcPr>
            <w:tcW w:w="850" w:type="dxa"/>
          </w:tcPr>
          <w:p w:rsidR="00E62CCC" w:rsidRPr="009C64FE" w:rsidRDefault="00E62CCC" w:rsidP="00E62CCC">
            <w:pPr>
              <w:rPr>
                <w:rFonts w:ascii="Times New Roman" w:hAnsi="Times New Roman"/>
                <w:sz w:val="20"/>
                <w:szCs w:val="20"/>
              </w:rPr>
            </w:pPr>
            <w:r>
              <w:rPr>
                <w:rFonts w:ascii="Times New Roman" w:hAnsi="Times New Roman"/>
                <w:sz w:val="20"/>
                <w:szCs w:val="20"/>
              </w:rPr>
              <w:t>22,759</w:t>
            </w:r>
          </w:p>
        </w:tc>
      </w:tr>
      <w:tr w:rsidR="00E62CCC" w:rsidTr="00E62CCC">
        <w:tc>
          <w:tcPr>
            <w:tcW w:w="4049" w:type="dxa"/>
          </w:tcPr>
          <w:p w:rsidR="00E62CCC" w:rsidRPr="003324B4" w:rsidRDefault="00E62CCC" w:rsidP="00E62CCC">
            <w:pPr>
              <w:rPr>
                <w:rFonts w:ascii="Times New Roman" w:hAnsi="Times New Roman"/>
                <w:b/>
                <w:sz w:val="20"/>
                <w:szCs w:val="20"/>
              </w:rPr>
            </w:pPr>
            <w:r>
              <w:rPr>
                <w:rFonts w:ascii="Times New Roman" w:hAnsi="Times New Roman"/>
                <w:b/>
                <w:sz w:val="20"/>
                <w:szCs w:val="20"/>
              </w:rPr>
              <w:t>Total number of shares in issue (millions)</w:t>
            </w:r>
          </w:p>
        </w:tc>
        <w:tc>
          <w:tcPr>
            <w:tcW w:w="913" w:type="dxa"/>
          </w:tcPr>
          <w:p w:rsidR="00E62CCC" w:rsidRDefault="00E62CCC" w:rsidP="00E62CCC">
            <w:pPr>
              <w:rPr>
                <w:rFonts w:ascii="Times New Roman" w:hAnsi="Times New Roman"/>
                <w:sz w:val="20"/>
                <w:szCs w:val="20"/>
              </w:rPr>
            </w:pPr>
            <w:r>
              <w:rPr>
                <w:rFonts w:ascii="Times New Roman" w:hAnsi="Times New Roman"/>
                <w:sz w:val="20"/>
                <w:szCs w:val="20"/>
              </w:rPr>
              <w:t>1,675.7</w:t>
            </w:r>
          </w:p>
        </w:tc>
        <w:tc>
          <w:tcPr>
            <w:tcW w:w="850" w:type="dxa"/>
          </w:tcPr>
          <w:p w:rsidR="00E62CCC" w:rsidRDefault="00E62CCC" w:rsidP="00E62CCC">
            <w:pPr>
              <w:rPr>
                <w:rFonts w:ascii="Times New Roman" w:hAnsi="Times New Roman"/>
                <w:sz w:val="20"/>
                <w:szCs w:val="20"/>
              </w:rPr>
            </w:pPr>
            <w:r>
              <w:rPr>
                <w:rFonts w:ascii="Times New Roman" w:hAnsi="Times New Roman"/>
                <w:sz w:val="20"/>
                <w:szCs w:val="20"/>
              </w:rPr>
              <w:t>1,672.6</w:t>
            </w:r>
          </w:p>
        </w:tc>
        <w:tc>
          <w:tcPr>
            <w:tcW w:w="992" w:type="dxa"/>
          </w:tcPr>
          <w:p w:rsidR="00E62CCC" w:rsidRDefault="00E62CCC" w:rsidP="00E62CCC">
            <w:pPr>
              <w:rPr>
                <w:rFonts w:ascii="Times New Roman" w:hAnsi="Times New Roman"/>
                <w:sz w:val="20"/>
                <w:szCs w:val="20"/>
              </w:rPr>
            </w:pPr>
            <w:r>
              <w:rPr>
                <w:rFonts w:ascii="Times New Roman" w:hAnsi="Times New Roman"/>
                <w:sz w:val="20"/>
                <w:szCs w:val="20"/>
              </w:rPr>
              <w:t>1,669.7</w:t>
            </w:r>
          </w:p>
        </w:tc>
        <w:tc>
          <w:tcPr>
            <w:tcW w:w="993" w:type="dxa"/>
          </w:tcPr>
          <w:p w:rsidR="00E62CCC" w:rsidRDefault="00E62CCC" w:rsidP="00E62CCC">
            <w:pPr>
              <w:rPr>
                <w:rFonts w:ascii="Times New Roman" w:hAnsi="Times New Roman"/>
                <w:sz w:val="20"/>
                <w:szCs w:val="20"/>
              </w:rPr>
            </w:pPr>
            <w:r>
              <w:rPr>
                <w:rFonts w:ascii="Times New Roman" w:hAnsi="Times New Roman"/>
                <w:sz w:val="20"/>
                <w:szCs w:val="20"/>
              </w:rPr>
              <w:t>1,664.30</w:t>
            </w:r>
          </w:p>
        </w:tc>
        <w:tc>
          <w:tcPr>
            <w:tcW w:w="850" w:type="dxa"/>
          </w:tcPr>
          <w:p w:rsidR="00E62CCC" w:rsidRDefault="00E62CCC" w:rsidP="00E62CCC">
            <w:pPr>
              <w:rPr>
                <w:rFonts w:ascii="Times New Roman" w:hAnsi="Times New Roman"/>
                <w:sz w:val="20"/>
                <w:szCs w:val="20"/>
              </w:rPr>
            </w:pPr>
            <w:r>
              <w:rPr>
                <w:rFonts w:ascii="Times New Roman" w:hAnsi="Times New Roman"/>
                <w:sz w:val="20"/>
                <w:szCs w:val="20"/>
              </w:rPr>
              <w:t>1,659</w:t>
            </w:r>
          </w:p>
        </w:tc>
      </w:tr>
    </w:tbl>
    <w:p w:rsidR="00E62CCC" w:rsidRDefault="00E62CCC" w:rsidP="00E62CCC">
      <w:pPr>
        <w:pStyle w:val="NoSpacing"/>
        <w:rPr>
          <w:rFonts w:ascii="Times New Roman" w:hAnsi="Times New Roman"/>
          <w:b/>
          <w:sz w:val="24"/>
          <w:szCs w:val="24"/>
        </w:rPr>
      </w:pPr>
    </w:p>
    <w:p w:rsidR="00E62CCC" w:rsidRPr="00175EDA" w:rsidRDefault="00E62CCC" w:rsidP="00E62CCC">
      <w:pPr>
        <w:pStyle w:val="NoSpacing"/>
        <w:rPr>
          <w:rFonts w:ascii="Times New Roman" w:hAnsi="Times New Roman"/>
          <w:b/>
          <w:sz w:val="24"/>
          <w:szCs w:val="24"/>
        </w:rPr>
      </w:pPr>
    </w:p>
    <w:p w:rsidR="00E62CCC" w:rsidRPr="00050E4A" w:rsidRDefault="00E62CCC" w:rsidP="00E62CCC">
      <w:pPr>
        <w:pStyle w:val="NoSpacing"/>
        <w:rPr>
          <w:rFonts w:ascii="Times New Roman" w:hAnsi="Times New Roman"/>
          <w:sz w:val="24"/>
          <w:szCs w:val="24"/>
        </w:rPr>
      </w:pPr>
      <w:r w:rsidRPr="00050E4A">
        <w:rPr>
          <w:rFonts w:ascii="Times New Roman" w:hAnsi="Times New Roman"/>
          <w:sz w:val="24"/>
          <w:szCs w:val="24"/>
        </w:rPr>
        <w:t>1.  Explain the government policy of apartheid in South Africa from 1948 -1994.</w:t>
      </w:r>
    </w:p>
    <w:p w:rsidR="00E62CCC" w:rsidRPr="00FF47D7" w:rsidRDefault="00E62CCC" w:rsidP="00E62CCC">
      <w:pPr>
        <w:pStyle w:val="NoSpacing"/>
        <w:ind w:left="284" w:hanging="284"/>
        <w:rPr>
          <w:rFonts w:ascii="Times New Roman" w:hAnsi="Times New Roman"/>
          <w:sz w:val="24"/>
          <w:szCs w:val="24"/>
        </w:rPr>
      </w:pPr>
      <w:r w:rsidRPr="00050E4A">
        <w:rPr>
          <w:rFonts w:ascii="Times New Roman" w:hAnsi="Times New Roman"/>
          <w:sz w:val="24"/>
          <w:szCs w:val="24"/>
        </w:rPr>
        <w:t>2.  Critically evaluate how South Africa</w:t>
      </w:r>
      <w:r w:rsidR="007779B9">
        <w:rPr>
          <w:rFonts w:ascii="Times New Roman" w:hAnsi="Times New Roman"/>
          <w:sz w:val="24"/>
          <w:szCs w:val="24"/>
        </w:rPr>
        <w:t>n</w:t>
      </w:r>
      <w:r w:rsidRPr="00050E4A">
        <w:rPr>
          <w:rFonts w:ascii="Times New Roman" w:hAnsi="Times New Roman"/>
          <w:sz w:val="24"/>
          <w:szCs w:val="24"/>
        </w:rPr>
        <w:t xml:space="preserve"> Brewery (SAB) sustained its business position during that time.  Provide five examples of how SAB reacted to the apartheid situation in upholding its strategic position in South Africa.</w:t>
      </w:r>
    </w:p>
    <w:p w:rsidR="00E62CCC" w:rsidRDefault="00E62CCC" w:rsidP="00E62CCC">
      <w:pPr>
        <w:pStyle w:val="NoSpacing"/>
        <w:ind w:left="284" w:hanging="284"/>
        <w:rPr>
          <w:rFonts w:ascii="Times New Roman" w:hAnsi="Times New Roman"/>
          <w:sz w:val="24"/>
          <w:szCs w:val="24"/>
        </w:rPr>
      </w:pPr>
      <w:r>
        <w:rPr>
          <w:rFonts w:ascii="Times New Roman" w:hAnsi="Times New Roman"/>
          <w:sz w:val="24"/>
          <w:szCs w:val="24"/>
        </w:rPr>
        <w:t>3.  SAB has started to diversify its business in beer brewery from 1993 and by 2011 it has beer brewery operations in Africa, Europe, Asia and Russia, South America, USA and Australia and attained world number 2 position in beer production volume.</w:t>
      </w:r>
    </w:p>
    <w:p w:rsidR="00E62CCC" w:rsidRDefault="00E62CCC" w:rsidP="00E62CCC">
      <w:pPr>
        <w:pStyle w:val="NoSpacing"/>
        <w:ind w:left="284" w:hanging="284"/>
        <w:rPr>
          <w:rFonts w:ascii="Times New Roman" w:hAnsi="Times New Roman"/>
          <w:sz w:val="24"/>
          <w:szCs w:val="24"/>
        </w:rPr>
      </w:pPr>
      <w:r>
        <w:rPr>
          <w:rFonts w:ascii="Times New Roman" w:hAnsi="Times New Roman"/>
          <w:sz w:val="24"/>
          <w:szCs w:val="24"/>
        </w:rPr>
        <w:t xml:space="preserve">     (a)  Explain the opportunities that have enabled SAB to succeed in its diversification in the </w:t>
      </w:r>
    </w:p>
    <w:p w:rsidR="00E62CCC" w:rsidRDefault="00E62CCC" w:rsidP="00E62CCC">
      <w:pPr>
        <w:pStyle w:val="NoSpacing"/>
        <w:ind w:left="284" w:hanging="284"/>
        <w:rPr>
          <w:rFonts w:ascii="Times New Roman" w:hAnsi="Times New Roman"/>
          <w:sz w:val="24"/>
          <w:szCs w:val="24"/>
        </w:rPr>
      </w:pPr>
      <w:r>
        <w:rPr>
          <w:rFonts w:ascii="Times New Roman" w:hAnsi="Times New Roman"/>
          <w:sz w:val="24"/>
          <w:szCs w:val="24"/>
        </w:rPr>
        <w:t xml:space="preserve">           developing countries in Europe, Africa, China and South America.</w:t>
      </w:r>
    </w:p>
    <w:p w:rsidR="00E62CCC" w:rsidRDefault="00E62CCC" w:rsidP="00E62CCC">
      <w:pPr>
        <w:pStyle w:val="NoSpacing"/>
        <w:ind w:left="284" w:hanging="284"/>
        <w:rPr>
          <w:rFonts w:ascii="Times New Roman" w:hAnsi="Times New Roman"/>
          <w:sz w:val="24"/>
          <w:szCs w:val="24"/>
        </w:rPr>
      </w:pPr>
      <w:r>
        <w:rPr>
          <w:rFonts w:ascii="Times New Roman" w:hAnsi="Times New Roman"/>
          <w:sz w:val="24"/>
          <w:szCs w:val="24"/>
        </w:rPr>
        <w:t xml:space="preserve">     (b)  What would be the possible reasons that SAB could not penetrate the developed </w:t>
      </w:r>
    </w:p>
    <w:p w:rsidR="00E62CCC" w:rsidRDefault="00E62CCC" w:rsidP="00E62CCC">
      <w:pPr>
        <w:pStyle w:val="NoSpacing"/>
        <w:ind w:left="284" w:hanging="284"/>
        <w:rPr>
          <w:rFonts w:ascii="Times New Roman" w:hAnsi="Times New Roman"/>
          <w:sz w:val="24"/>
          <w:szCs w:val="24"/>
        </w:rPr>
      </w:pPr>
      <w:r>
        <w:rPr>
          <w:rFonts w:ascii="Times New Roman" w:hAnsi="Times New Roman"/>
          <w:sz w:val="24"/>
          <w:szCs w:val="24"/>
        </w:rPr>
        <w:t xml:space="preserve">           markets in Germany, Holland/Netherland, England or France?</w:t>
      </w:r>
    </w:p>
    <w:p w:rsidR="00E62CCC" w:rsidRPr="00085271" w:rsidRDefault="00E62CCC" w:rsidP="00085271">
      <w:pPr>
        <w:pStyle w:val="NoSpacing"/>
        <w:ind w:left="284" w:hanging="284"/>
        <w:rPr>
          <w:rFonts w:ascii="Times New Roman" w:hAnsi="Times New Roman"/>
          <w:sz w:val="24"/>
          <w:szCs w:val="24"/>
        </w:rPr>
      </w:pPr>
      <w:r>
        <w:rPr>
          <w:rFonts w:ascii="Times New Roman" w:hAnsi="Times New Roman"/>
          <w:sz w:val="24"/>
          <w:szCs w:val="24"/>
        </w:rPr>
        <w:t>4.  Identify and evaluate the strategies SABMiller applied to expand into other geographical regions.  Provide the countries where the strategies have been applied.</w:t>
      </w:r>
    </w:p>
    <w:p w:rsidR="00E62CCC" w:rsidRDefault="00E62CCC" w:rsidP="00E62CCC">
      <w:pPr>
        <w:pStyle w:val="NoSpacing"/>
        <w:ind w:left="284" w:hanging="284"/>
        <w:rPr>
          <w:rFonts w:ascii="Times New Roman" w:hAnsi="Times New Roman"/>
          <w:sz w:val="24"/>
          <w:szCs w:val="24"/>
        </w:rPr>
      </w:pPr>
      <w:r>
        <w:rPr>
          <w:rFonts w:ascii="Times New Roman" w:hAnsi="Times New Roman"/>
          <w:sz w:val="24"/>
          <w:szCs w:val="24"/>
        </w:rPr>
        <w:t xml:space="preserve">5.  Evaluate the financial performance of SABMiller for the 5 years from 2011 to 2015 in terms of profitability, liquidity, gearing and efficiency using at least two financial ratios for each situation.  </w:t>
      </w:r>
    </w:p>
    <w:p w:rsidR="00E62CCC" w:rsidRDefault="00E62CCC" w:rsidP="00C042D8">
      <w:pPr>
        <w:pStyle w:val="NoSpacing"/>
        <w:ind w:left="284" w:hanging="284"/>
        <w:rPr>
          <w:rFonts w:ascii="Times New Roman" w:hAnsi="Times New Roman"/>
          <w:sz w:val="24"/>
          <w:szCs w:val="24"/>
        </w:rPr>
      </w:pPr>
      <w:r>
        <w:rPr>
          <w:rFonts w:ascii="Times New Roman" w:hAnsi="Times New Roman"/>
          <w:sz w:val="24"/>
          <w:szCs w:val="24"/>
        </w:rPr>
        <w:t>6.  Assess the possible strategic market direction SABMiller can take to expand its market to achieve its strategic intent to become world number one in the beer industry and how you can assess the strategy it will take.</w:t>
      </w:r>
    </w:p>
    <w:p w:rsidR="005B142F" w:rsidRPr="00E62CCC" w:rsidRDefault="005B142F" w:rsidP="00C042D8">
      <w:pPr>
        <w:pStyle w:val="NoSpacing"/>
        <w:ind w:left="284" w:hanging="284"/>
        <w:rPr>
          <w:rFonts w:ascii="Times New Roman" w:hAnsi="Times New Roman"/>
          <w:sz w:val="24"/>
          <w:szCs w:val="24"/>
        </w:rPr>
      </w:pPr>
    </w:p>
    <w:p w:rsidR="00056BA3" w:rsidRPr="00056BA3" w:rsidRDefault="00056BA3" w:rsidP="00056BA3">
      <w:pPr>
        <w:pStyle w:val="NoSpacing"/>
        <w:rPr>
          <w:rFonts w:ascii="Times New Roman" w:hAnsi="Times New Roman"/>
          <w:b/>
          <w:sz w:val="24"/>
          <w:szCs w:val="24"/>
        </w:rPr>
      </w:pPr>
      <w:r w:rsidRPr="00056BA3">
        <w:rPr>
          <w:rFonts w:ascii="Times New Roman" w:hAnsi="Times New Roman"/>
          <w:b/>
          <w:sz w:val="24"/>
          <w:szCs w:val="24"/>
        </w:rPr>
        <w:t>Instructions</w:t>
      </w:r>
    </w:p>
    <w:p w:rsidR="00056BA3" w:rsidRDefault="00056BA3" w:rsidP="00056BA3">
      <w:pPr>
        <w:pStyle w:val="NoSpacing"/>
        <w:numPr>
          <w:ilvl w:val="0"/>
          <w:numId w:val="7"/>
        </w:numPr>
        <w:ind w:left="284" w:hanging="284"/>
        <w:rPr>
          <w:rFonts w:ascii="Times New Roman" w:hAnsi="Times New Roman"/>
          <w:sz w:val="24"/>
          <w:szCs w:val="24"/>
        </w:rPr>
      </w:pPr>
      <w:r>
        <w:rPr>
          <w:rFonts w:ascii="Times New Roman" w:hAnsi="Times New Roman"/>
          <w:sz w:val="24"/>
          <w:szCs w:val="24"/>
        </w:rPr>
        <w:t>Ensure you have the cover page for the individual assignment attached to your report.</w:t>
      </w:r>
    </w:p>
    <w:p w:rsidR="00056BA3" w:rsidRDefault="00056BA3" w:rsidP="00056BA3">
      <w:pPr>
        <w:pStyle w:val="NoSpacing"/>
        <w:numPr>
          <w:ilvl w:val="0"/>
          <w:numId w:val="7"/>
        </w:numPr>
        <w:ind w:left="284" w:hanging="284"/>
        <w:rPr>
          <w:rFonts w:ascii="Times New Roman" w:hAnsi="Times New Roman"/>
          <w:sz w:val="24"/>
          <w:szCs w:val="24"/>
        </w:rPr>
      </w:pPr>
      <w:r>
        <w:rPr>
          <w:rFonts w:ascii="Times New Roman" w:hAnsi="Times New Roman"/>
          <w:sz w:val="24"/>
          <w:szCs w:val="24"/>
        </w:rPr>
        <w:t>Use front sixe 12 and the line spacing 1.5.</w:t>
      </w:r>
    </w:p>
    <w:p w:rsidR="00056BA3" w:rsidRDefault="00056BA3" w:rsidP="00056BA3">
      <w:pPr>
        <w:pStyle w:val="NoSpacing"/>
        <w:numPr>
          <w:ilvl w:val="0"/>
          <w:numId w:val="7"/>
        </w:numPr>
        <w:ind w:left="284" w:hanging="284"/>
        <w:rPr>
          <w:rFonts w:ascii="Times New Roman" w:hAnsi="Times New Roman"/>
          <w:sz w:val="24"/>
          <w:szCs w:val="24"/>
        </w:rPr>
      </w:pPr>
      <w:r>
        <w:rPr>
          <w:rFonts w:ascii="Times New Roman" w:hAnsi="Times New Roman"/>
          <w:sz w:val="24"/>
          <w:szCs w:val="24"/>
        </w:rPr>
        <w:lastRenderedPageBreak/>
        <w:t xml:space="preserve">The report must be submitted in the </w:t>
      </w:r>
      <w:r w:rsidR="00BA52E5">
        <w:rPr>
          <w:rFonts w:ascii="Times New Roman" w:hAnsi="Times New Roman"/>
          <w:b/>
          <w:sz w:val="24"/>
          <w:szCs w:val="24"/>
        </w:rPr>
        <w:t>4</w:t>
      </w:r>
      <w:r>
        <w:rPr>
          <w:rFonts w:ascii="Times New Roman" w:hAnsi="Times New Roman"/>
          <w:b/>
          <w:sz w:val="24"/>
          <w:szCs w:val="24"/>
          <w:vertAlign w:val="superscript"/>
        </w:rPr>
        <w:t>th</w:t>
      </w:r>
      <w:r w:rsidRPr="00433292">
        <w:rPr>
          <w:rFonts w:ascii="Times New Roman" w:hAnsi="Times New Roman"/>
          <w:b/>
          <w:sz w:val="24"/>
          <w:szCs w:val="24"/>
        </w:rPr>
        <w:t xml:space="preserve"> week.</w:t>
      </w:r>
    </w:p>
    <w:p w:rsidR="00056BA3" w:rsidRDefault="00056BA3" w:rsidP="00056BA3">
      <w:pPr>
        <w:pStyle w:val="NoSpacing"/>
        <w:numPr>
          <w:ilvl w:val="0"/>
          <w:numId w:val="7"/>
        </w:numPr>
        <w:ind w:left="284" w:hanging="284"/>
        <w:rPr>
          <w:rFonts w:ascii="Times New Roman" w:hAnsi="Times New Roman"/>
          <w:sz w:val="24"/>
          <w:szCs w:val="24"/>
        </w:rPr>
      </w:pPr>
      <w:r>
        <w:rPr>
          <w:rFonts w:ascii="Times New Roman" w:hAnsi="Times New Roman"/>
          <w:sz w:val="24"/>
          <w:szCs w:val="24"/>
        </w:rPr>
        <w:t xml:space="preserve">Any delay in the submission of the report, marks will be deducted at the rated of 10% per day. </w:t>
      </w:r>
    </w:p>
    <w:p w:rsidR="00056BA3" w:rsidRPr="00C32EB5" w:rsidRDefault="00056BA3" w:rsidP="00056BA3">
      <w:pPr>
        <w:pStyle w:val="NoSpacing"/>
        <w:numPr>
          <w:ilvl w:val="0"/>
          <w:numId w:val="7"/>
        </w:numPr>
        <w:ind w:left="284" w:hanging="284"/>
        <w:rPr>
          <w:rFonts w:ascii="Times New Roman" w:hAnsi="Times New Roman"/>
          <w:sz w:val="24"/>
          <w:szCs w:val="24"/>
        </w:rPr>
      </w:pPr>
      <w:r>
        <w:rPr>
          <w:rFonts w:ascii="Times New Roman" w:hAnsi="Times New Roman"/>
          <w:sz w:val="24"/>
          <w:szCs w:val="24"/>
        </w:rPr>
        <w:t>Plagiarism, if detected will lead to an immediate “fail grade”.</w:t>
      </w:r>
    </w:p>
    <w:p w:rsidR="00056BA3" w:rsidRDefault="00056BA3" w:rsidP="004F139A">
      <w:pPr>
        <w:rPr>
          <w:rFonts w:ascii="Times New Roman" w:hAnsi="Times New Roman"/>
          <w:sz w:val="24"/>
          <w:szCs w:val="24"/>
        </w:rPr>
      </w:pPr>
    </w:p>
    <w:p w:rsidR="00056BA3" w:rsidRPr="001768EE" w:rsidRDefault="00056BA3" w:rsidP="00056BA3">
      <w:pPr>
        <w:jc w:val="center"/>
        <w:rPr>
          <w:rFonts w:ascii="Times New Roman" w:hAnsi="Times New Roman"/>
          <w:b/>
          <w:sz w:val="24"/>
          <w:szCs w:val="24"/>
        </w:rPr>
      </w:pPr>
      <w:r w:rsidRPr="001768EE">
        <w:rPr>
          <w:rFonts w:ascii="Times New Roman" w:hAnsi="Times New Roman"/>
          <w:b/>
          <w:sz w:val="24"/>
          <w:szCs w:val="24"/>
        </w:rPr>
        <w:t>Marking Scheme</w:t>
      </w:r>
    </w:p>
    <w:tbl>
      <w:tblPr>
        <w:tblStyle w:val="TableGrid"/>
        <w:tblW w:w="0" w:type="auto"/>
        <w:tblLook w:val="04A0" w:firstRow="1" w:lastRow="0" w:firstColumn="1" w:lastColumn="0" w:noHBand="0" w:noVBand="1"/>
      </w:tblPr>
      <w:tblGrid>
        <w:gridCol w:w="510"/>
        <w:gridCol w:w="4207"/>
        <w:gridCol w:w="3127"/>
        <w:gridCol w:w="1172"/>
      </w:tblGrid>
      <w:tr w:rsidR="00056BA3" w:rsidRPr="001768EE" w:rsidTr="00056BA3">
        <w:tc>
          <w:tcPr>
            <w:tcW w:w="392" w:type="dxa"/>
          </w:tcPr>
          <w:p w:rsidR="00056BA3" w:rsidRPr="001768EE" w:rsidRDefault="00056BA3" w:rsidP="00056BA3">
            <w:pPr>
              <w:rPr>
                <w:rFonts w:ascii="Times New Roman" w:hAnsi="Times New Roman"/>
                <w:sz w:val="24"/>
                <w:szCs w:val="24"/>
              </w:rPr>
            </w:pPr>
            <w:r w:rsidRPr="001768EE">
              <w:rPr>
                <w:rFonts w:ascii="Times New Roman" w:hAnsi="Times New Roman"/>
                <w:sz w:val="24"/>
                <w:szCs w:val="24"/>
              </w:rPr>
              <w:t>No</w:t>
            </w:r>
          </w:p>
        </w:tc>
        <w:tc>
          <w:tcPr>
            <w:tcW w:w="4394" w:type="dxa"/>
          </w:tcPr>
          <w:p w:rsidR="00056BA3" w:rsidRPr="001768EE" w:rsidRDefault="00056BA3" w:rsidP="00056BA3">
            <w:pPr>
              <w:rPr>
                <w:rFonts w:ascii="Times New Roman" w:hAnsi="Times New Roman"/>
                <w:sz w:val="24"/>
                <w:szCs w:val="24"/>
              </w:rPr>
            </w:pPr>
            <w:r w:rsidRPr="001768EE">
              <w:rPr>
                <w:rFonts w:ascii="Times New Roman" w:hAnsi="Times New Roman"/>
                <w:sz w:val="24"/>
                <w:szCs w:val="24"/>
              </w:rPr>
              <w:t xml:space="preserve">                   Assessment Criteria </w:t>
            </w:r>
          </w:p>
        </w:tc>
        <w:tc>
          <w:tcPr>
            <w:tcW w:w="3260" w:type="dxa"/>
          </w:tcPr>
          <w:p w:rsidR="00056BA3" w:rsidRPr="001768EE" w:rsidRDefault="00056BA3" w:rsidP="00056BA3">
            <w:pPr>
              <w:rPr>
                <w:rFonts w:ascii="Times New Roman" w:hAnsi="Times New Roman"/>
                <w:sz w:val="24"/>
                <w:szCs w:val="24"/>
              </w:rPr>
            </w:pPr>
            <w:r w:rsidRPr="001768EE">
              <w:rPr>
                <w:rFonts w:ascii="Times New Roman" w:hAnsi="Times New Roman"/>
                <w:sz w:val="24"/>
                <w:szCs w:val="24"/>
              </w:rPr>
              <w:t xml:space="preserve">               Comments</w:t>
            </w:r>
          </w:p>
        </w:tc>
        <w:tc>
          <w:tcPr>
            <w:tcW w:w="1196" w:type="dxa"/>
          </w:tcPr>
          <w:p w:rsidR="00056BA3" w:rsidRPr="001768EE" w:rsidRDefault="00056BA3" w:rsidP="00056BA3">
            <w:pPr>
              <w:rPr>
                <w:rFonts w:ascii="Times New Roman" w:hAnsi="Times New Roman"/>
                <w:sz w:val="24"/>
                <w:szCs w:val="24"/>
              </w:rPr>
            </w:pPr>
            <w:r w:rsidRPr="001768EE">
              <w:rPr>
                <w:rFonts w:ascii="Times New Roman" w:hAnsi="Times New Roman"/>
                <w:sz w:val="24"/>
                <w:szCs w:val="24"/>
              </w:rPr>
              <w:t xml:space="preserve">   Marks</w:t>
            </w:r>
          </w:p>
        </w:tc>
      </w:tr>
      <w:tr w:rsidR="00056BA3" w:rsidRPr="001768EE" w:rsidTr="00056BA3">
        <w:tc>
          <w:tcPr>
            <w:tcW w:w="392" w:type="dxa"/>
          </w:tcPr>
          <w:p w:rsidR="00056BA3" w:rsidRPr="001768EE" w:rsidRDefault="00056BA3" w:rsidP="00056BA3">
            <w:pPr>
              <w:rPr>
                <w:rFonts w:ascii="Times New Roman" w:hAnsi="Times New Roman"/>
                <w:sz w:val="24"/>
                <w:szCs w:val="24"/>
              </w:rPr>
            </w:pPr>
            <w:r w:rsidRPr="001768EE">
              <w:rPr>
                <w:rFonts w:ascii="Times New Roman" w:hAnsi="Times New Roman"/>
                <w:sz w:val="24"/>
                <w:szCs w:val="24"/>
              </w:rPr>
              <w:t>1</w:t>
            </w:r>
          </w:p>
        </w:tc>
        <w:tc>
          <w:tcPr>
            <w:tcW w:w="4394" w:type="dxa"/>
          </w:tcPr>
          <w:p w:rsidR="00056BA3" w:rsidRPr="001768EE" w:rsidRDefault="00056BA3" w:rsidP="00056BA3">
            <w:pPr>
              <w:rPr>
                <w:rFonts w:ascii="Times New Roman" w:hAnsi="Times New Roman"/>
                <w:sz w:val="24"/>
                <w:szCs w:val="24"/>
              </w:rPr>
            </w:pPr>
            <w:r w:rsidRPr="001768EE">
              <w:rPr>
                <w:rFonts w:ascii="Times New Roman" w:hAnsi="Times New Roman"/>
                <w:sz w:val="24"/>
                <w:szCs w:val="24"/>
              </w:rPr>
              <w:t xml:space="preserve">The extent to which the student has addressed the issues contained within the questions. </w:t>
            </w:r>
          </w:p>
          <w:p w:rsidR="00056BA3" w:rsidRPr="001768EE" w:rsidRDefault="00056BA3" w:rsidP="00056BA3">
            <w:pPr>
              <w:rPr>
                <w:rFonts w:ascii="Times New Roman" w:hAnsi="Times New Roman"/>
                <w:sz w:val="24"/>
                <w:szCs w:val="24"/>
              </w:rPr>
            </w:pPr>
            <w:r w:rsidRPr="001768EE">
              <w:rPr>
                <w:rFonts w:ascii="Times New Roman" w:hAnsi="Times New Roman"/>
                <w:sz w:val="24"/>
                <w:szCs w:val="24"/>
              </w:rPr>
              <w:t xml:space="preserve">                              (20%)</w:t>
            </w:r>
          </w:p>
        </w:tc>
        <w:tc>
          <w:tcPr>
            <w:tcW w:w="3260" w:type="dxa"/>
          </w:tcPr>
          <w:p w:rsidR="00056BA3" w:rsidRPr="001768EE" w:rsidRDefault="00056BA3" w:rsidP="00056BA3">
            <w:pPr>
              <w:rPr>
                <w:rFonts w:ascii="Times New Roman" w:hAnsi="Times New Roman"/>
                <w:sz w:val="24"/>
                <w:szCs w:val="24"/>
              </w:rPr>
            </w:pPr>
          </w:p>
        </w:tc>
        <w:tc>
          <w:tcPr>
            <w:tcW w:w="1196" w:type="dxa"/>
          </w:tcPr>
          <w:p w:rsidR="00056BA3" w:rsidRPr="001768EE" w:rsidRDefault="00056BA3" w:rsidP="00056BA3">
            <w:pPr>
              <w:rPr>
                <w:rFonts w:ascii="Times New Roman" w:hAnsi="Times New Roman"/>
                <w:sz w:val="24"/>
                <w:szCs w:val="24"/>
              </w:rPr>
            </w:pPr>
          </w:p>
        </w:tc>
      </w:tr>
      <w:tr w:rsidR="00056BA3" w:rsidRPr="001768EE" w:rsidTr="00056BA3">
        <w:tc>
          <w:tcPr>
            <w:tcW w:w="392" w:type="dxa"/>
          </w:tcPr>
          <w:p w:rsidR="00056BA3" w:rsidRPr="001768EE" w:rsidRDefault="00056BA3" w:rsidP="00056BA3">
            <w:pPr>
              <w:rPr>
                <w:rFonts w:ascii="Times New Roman" w:hAnsi="Times New Roman"/>
                <w:sz w:val="24"/>
                <w:szCs w:val="24"/>
              </w:rPr>
            </w:pPr>
            <w:r w:rsidRPr="001768EE">
              <w:rPr>
                <w:rFonts w:ascii="Times New Roman" w:hAnsi="Times New Roman"/>
                <w:sz w:val="24"/>
                <w:szCs w:val="24"/>
              </w:rPr>
              <w:t>2</w:t>
            </w:r>
          </w:p>
        </w:tc>
        <w:tc>
          <w:tcPr>
            <w:tcW w:w="4394" w:type="dxa"/>
          </w:tcPr>
          <w:p w:rsidR="00056BA3" w:rsidRPr="001768EE" w:rsidRDefault="00056BA3" w:rsidP="00056BA3">
            <w:pPr>
              <w:rPr>
                <w:rFonts w:ascii="Times New Roman" w:hAnsi="Times New Roman"/>
                <w:sz w:val="24"/>
                <w:szCs w:val="24"/>
              </w:rPr>
            </w:pPr>
            <w:r w:rsidRPr="001768EE">
              <w:rPr>
                <w:rFonts w:ascii="Times New Roman" w:hAnsi="Times New Roman"/>
                <w:sz w:val="24"/>
                <w:szCs w:val="24"/>
              </w:rPr>
              <w:t xml:space="preserve">Degree of underpinning knowledge of the theories that relate to each of the questions  </w:t>
            </w:r>
          </w:p>
          <w:p w:rsidR="00056BA3" w:rsidRPr="001768EE" w:rsidRDefault="00056BA3" w:rsidP="00056BA3">
            <w:pPr>
              <w:rPr>
                <w:rFonts w:ascii="Times New Roman" w:hAnsi="Times New Roman"/>
                <w:sz w:val="24"/>
                <w:szCs w:val="24"/>
              </w:rPr>
            </w:pPr>
            <w:r w:rsidRPr="001768EE">
              <w:rPr>
                <w:rFonts w:ascii="Times New Roman" w:hAnsi="Times New Roman"/>
                <w:sz w:val="24"/>
                <w:szCs w:val="24"/>
              </w:rPr>
              <w:t xml:space="preserve">                             (20%).</w:t>
            </w:r>
          </w:p>
        </w:tc>
        <w:tc>
          <w:tcPr>
            <w:tcW w:w="3260" w:type="dxa"/>
          </w:tcPr>
          <w:p w:rsidR="00056BA3" w:rsidRPr="001768EE" w:rsidRDefault="00056BA3" w:rsidP="00056BA3">
            <w:pPr>
              <w:rPr>
                <w:rFonts w:ascii="Times New Roman" w:hAnsi="Times New Roman"/>
                <w:sz w:val="24"/>
                <w:szCs w:val="24"/>
              </w:rPr>
            </w:pPr>
          </w:p>
        </w:tc>
        <w:tc>
          <w:tcPr>
            <w:tcW w:w="1196" w:type="dxa"/>
          </w:tcPr>
          <w:p w:rsidR="00056BA3" w:rsidRPr="001768EE" w:rsidRDefault="00056BA3" w:rsidP="00056BA3">
            <w:pPr>
              <w:rPr>
                <w:rFonts w:ascii="Times New Roman" w:hAnsi="Times New Roman"/>
                <w:sz w:val="24"/>
                <w:szCs w:val="24"/>
              </w:rPr>
            </w:pPr>
          </w:p>
        </w:tc>
      </w:tr>
      <w:tr w:rsidR="00056BA3" w:rsidRPr="001768EE" w:rsidTr="00056BA3">
        <w:tc>
          <w:tcPr>
            <w:tcW w:w="392" w:type="dxa"/>
          </w:tcPr>
          <w:p w:rsidR="00056BA3" w:rsidRPr="001768EE" w:rsidRDefault="00056BA3" w:rsidP="00056BA3">
            <w:pPr>
              <w:rPr>
                <w:rFonts w:ascii="Times New Roman" w:hAnsi="Times New Roman"/>
                <w:sz w:val="24"/>
                <w:szCs w:val="24"/>
              </w:rPr>
            </w:pPr>
            <w:r w:rsidRPr="001768EE">
              <w:rPr>
                <w:rFonts w:ascii="Times New Roman" w:hAnsi="Times New Roman"/>
                <w:sz w:val="24"/>
                <w:szCs w:val="24"/>
              </w:rPr>
              <w:t>3</w:t>
            </w:r>
          </w:p>
        </w:tc>
        <w:tc>
          <w:tcPr>
            <w:tcW w:w="4394" w:type="dxa"/>
          </w:tcPr>
          <w:p w:rsidR="00056BA3" w:rsidRPr="001768EE" w:rsidRDefault="00056BA3" w:rsidP="00056BA3">
            <w:pPr>
              <w:rPr>
                <w:rFonts w:ascii="Times New Roman" w:hAnsi="Times New Roman"/>
                <w:sz w:val="24"/>
                <w:szCs w:val="24"/>
              </w:rPr>
            </w:pPr>
            <w:r w:rsidRPr="001768EE">
              <w:rPr>
                <w:rFonts w:ascii="Times New Roman" w:hAnsi="Times New Roman"/>
                <w:sz w:val="24"/>
                <w:szCs w:val="24"/>
              </w:rPr>
              <w:t xml:space="preserve">The use of relevant case study material and other sources of relevant information, data and company examples gathered independently for substantiation purposes                    </w:t>
            </w:r>
          </w:p>
          <w:p w:rsidR="00056BA3" w:rsidRPr="001768EE" w:rsidRDefault="00056BA3" w:rsidP="00056BA3">
            <w:pPr>
              <w:rPr>
                <w:rFonts w:ascii="Times New Roman" w:hAnsi="Times New Roman"/>
                <w:sz w:val="24"/>
                <w:szCs w:val="24"/>
              </w:rPr>
            </w:pPr>
            <w:r w:rsidRPr="001768EE">
              <w:rPr>
                <w:rFonts w:ascii="Times New Roman" w:hAnsi="Times New Roman"/>
                <w:sz w:val="24"/>
                <w:szCs w:val="24"/>
              </w:rPr>
              <w:t xml:space="preserve">                             (25%).</w:t>
            </w:r>
          </w:p>
        </w:tc>
        <w:tc>
          <w:tcPr>
            <w:tcW w:w="3260" w:type="dxa"/>
          </w:tcPr>
          <w:p w:rsidR="00056BA3" w:rsidRPr="001768EE" w:rsidRDefault="00056BA3" w:rsidP="00056BA3">
            <w:pPr>
              <w:rPr>
                <w:rFonts w:ascii="Times New Roman" w:hAnsi="Times New Roman"/>
                <w:sz w:val="24"/>
                <w:szCs w:val="24"/>
              </w:rPr>
            </w:pPr>
          </w:p>
        </w:tc>
        <w:tc>
          <w:tcPr>
            <w:tcW w:w="1196" w:type="dxa"/>
          </w:tcPr>
          <w:p w:rsidR="00056BA3" w:rsidRPr="001768EE" w:rsidRDefault="00056BA3" w:rsidP="00056BA3">
            <w:pPr>
              <w:rPr>
                <w:rFonts w:ascii="Times New Roman" w:hAnsi="Times New Roman"/>
                <w:sz w:val="24"/>
                <w:szCs w:val="24"/>
              </w:rPr>
            </w:pPr>
          </w:p>
        </w:tc>
      </w:tr>
      <w:tr w:rsidR="00056BA3" w:rsidRPr="001768EE" w:rsidTr="00056BA3">
        <w:tc>
          <w:tcPr>
            <w:tcW w:w="392" w:type="dxa"/>
          </w:tcPr>
          <w:p w:rsidR="00056BA3" w:rsidRPr="001768EE" w:rsidRDefault="00056BA3" w:rsidP="00056BA3">
            <w:pPr>
              <w:rPr>
                <w:rFonts w:ascii="Times New Roman" w:hAnsi="Times New Roman"/>
                <w:sz w:val="24"/>
                <w:szCs w:val="24"/>
              </w:rPr>
            </w:pPr>
            <w:r w:rsidRPr="001768EE">
              <w:rPr>
                <w:rFonts w:ascii="Times New Roman" w:hAnsi="Times New Roman"/>
                <w:sz w:val="24"/>
                <w:szCs w:val="24"/>
              </w:rPr>
              <w:t>4</w:t>
            </w:r>
          </w:p>
        </w:tc>
        <w:tc>
          <w:tcPr>
            <w:tcW w:w="4394" w:type="dxa"/>
          </w:tcPr>
          <w:p w:rsidR="00056BA3" w:rsidRPr="001768EE" w:rsidRDefault="00056BA3" w:rsidP="00056BA3">
            <w:pPr>
              <w:rPr>
                <w:rFonts w:ascii="Times New Roman" w:hAnsi="Times New Roman"/>
                <w:sz w:val="24"/>
                <w:szCs w:val="24"/>
              </w:rPr>
            </w:pPr>
            <w:r w:rsidRPr="001768EE">
              <w:rPr>
                <w:rFonts w:ascii="Times New Roman" w:hAnsi="Times New Roman"/>
                <w:sz w:val="24"/>
                <w:szCs w:val="24"/>
              </w:rPr>
              <w:t>Degree of analysis and evaluation in developing the arguments.</w:t>
            </w:r>
          </w:p>
          <w:p w:rsidR="00056BA3" w:rsidRPr="001768EE" w:rsidRDefault="00056BA3" w:rsidP="00056BA3">
            <w:pPr>
              <w:rPr>
                <w:rFonts w:ascii="Times New Roman" w:hAnsi="Times New Roman"/>
                <w:sz w:val="24"/>
                <w:szCs w:val="24"/>
              </w:rPr>
            </w:pPr>
            <w:r w:rsidRPr="001768EE">
              <w:rPr>
                <w:rFonts w:ascii="Times New Roman" w:hAnsi="Times New Roman"/>
                <w:sz w:val="24"/>
                <w:szCs w:val="24"/>
              </w:rPr>
              <w:t xml:space="preserve">                             (25%).</w:t>
            </w:r>
          </w:p>
        </w:tc>
        <w:tc>
          <w:tcPr>
            <w:tcW w:w="3260" w:type="dxa"/>
          </w:tcPr>
          <w:p w:rsidR="00056BA3" w:rsidRPr="001768EE" w:rsidRDefault="00056BA3" w:rsidP="00056BA3">
            <w:pPr>
              <w:rPr>
                <w:rFonts w:ascii="Times New Roman" w:hAnsi="Times New Roman"/>
                <w:sz w:val="24"/>
                <w:szCs w:val="24"/>
              </w:rPr>
            </w:pPr>
          </w:p>
        </w:tc>
        <w:tc>
          <w:tcPr>
            <w:tcW w:w="1196" w:type="dxa"/>
          </w:tcPr>
          <w:p w:rsidR="00056BA3" w:rsidRPr="001768EE" w:rsidRDefault="00056BA3" w:rsidP="00056BA3">
            <w:pPr>
              <w:rPr>
                <w:rFonts w:ascii="Times New Roman" w:hAnsi="Times New Roman"/>
                <w:sz w:val="24"/>
                <w:szCs w:val="24"/>
              </w:rPr>
            </w:pPr>
          </w:p>
        </w:tc>
      </w:tr>
      <w:tr w:rsidR="00056BA3" w:rsidRPr="001768EE" w:rsidTr="00056BA3">
        <w:tc>
          <w:tcPr>
            <w:tcW w:w="392" w:type="dxa"/>
          </w:tcPr>
          <w:p w:rsidR="00056BA3" w:rsidRPr="001768EE" w:rsidRDefault="00056BA3" w:rsidP="00056BA3">
            <w:pPr>
              <w:rPr>
                <w:rFonts w:ascii="Times New Roman" w:hAnsi="Times New Roman"/>
                <w:sz w:val="24"/>
                <w:szCs w:val="24"/>
              </w:rPr>
            </w:pPr>
            <w:r w:rsidRPr="001768EE">
              <w:rPr>
                <w:rFonts w:ascii="Times New Roman" w:hAnsi="Times New Roman"/>
                <w:sz w:val="24"/>
                <w:szCs w:val="24"/>
              </w:rPr>
              <w:t>5</w:t>
            </w:r>
          </w:p>
        </w:tc>
        <w:tc>
          <w:tcPr>
            <w:tcW w:w="4394" w:type="dxa"/>
          </w:tcPr>
          <w:p w:rsidR="00056BA3" w:rsidRPr="001768EE" w:rsidRDefault="00056BA3" w:rsidP="00056BA3">
            <w:pPr>
              <w:rPr>
                <w:rFonts w:ascii="Times New Roman" w:hAnsi="Times New Roman"/>
                <w:sz w:val="24"/>
                <w:szCs w:val="24"/>
              </w:rPr>
            </w:pPr>
            <w:r w:rsidRPr="001768EE">
              <w:rPr>
                <w:rFonts w:ascii="Times New Roman" w:hAnsi="Times New Roman"/>
                <w:sz w:val="24"/>
                <w:szCs w:val="24"/>
              </w:rPr>
              <w:t>Format, structure and readability of the answer’</w:t>
            </w:r>
          </w:p>
          <w:p w:rsidR="00056BA3" w:rsidRPr="001768EE" w:rsidRDefault="00056BA3" w:rsidP="00056BA3">
            <w:pPr>
              <w:rPr>
                <w:rFonts w:ascii="Times New Roman" w:hAnsi="Times New Roman"/>
                <w:sz w:val="24"/>
                <w:szCs w:val="24"/>
              </w:rPr>
            </w:pPr>
            <w:r w:rsidRPr="001768EE">
              <w:rPr>
                <w:rFonts w:ascii="Times New Roman" w:hAnsi="Times New Roman"/>
                <w:sz w:val="24"/>
                <w:szCs w:val="24"/>
              </w:rPr>
              <w:t xml:space="preserve">                            (10%).</w:t>
            </w:r>
          </w:p>
        </w:tc>
        <w:tc>
          <w:tcPr>
            <w:tcW w:w="3260" w:type="dxa"/>
          </w:tcPr>
          <w:p w:rsidR="00056BA3" w:rsidRPr="001768EE" w:rsidRDefault="00056BA3" w:rsidP="00056BA3">
            <w:pPr>
              <w:rPr>
                <w:rFonts w:ascii="Times New Roman" w:hAnsi="Times New Roman"/>
                <w:sz w:val="24"/>
                <w:szCs w:val="24"/>
              </w:rPr>
            </w:pPr>
          </w:p>
        </w:tc>
        <w:tc>
          <w:tcPr>
            <w:tcW w:w="1196" w:type="dxa"/>
          </w:tcPr>
          <w:p w:rsidR="00056BA3" w:rsidRPr="001768EE" w:rsidRDefault="00056BA3" w:rsidP="00056BA3">
            <w:pPr>
              <w:rPr>
                <w:rFonts w:ascii="Times New Roman" w:hAnsi="Times New Roman"/>
                <w:sz w:val="24"/>
                <w:szCs w:val="24"/>
              </w:rPr>
            </w:pPr>
          </w:p>
        </w:tc>
      </w:tr>
      <w:tr w:rsidR="00056BA3" w:rsidRPr="001768EE" w:rsidTr="00056BA3">
        <w:tc>
          <w:tcPr>
            <w:tcW w:w="392" w:type="dxa"/>
          </w:tcPr>
          <w:p w:rsidR="00056BA3" w:rsidRPr="001768EE" w:rsidRDefault="00056BA3" w:rsidP="00056BA3">
            <w:pPr>
              <w:rPr>
                <w:rFonts w:ascii="Times New Roman" w:hAnsi="Times New Roman"/>
                <w:sz w:val="24"/>
                <w:szCs w:val="24"/>
              </w:rPr>
            </w:pPr>
          </w:p>
        </w:tc>
        <w:tc>
          <w:tcPr>
            <w:tcW w:w="4394" w:type="dxa"/>
          </w:tcPr>
          <w:p w:rsidR="00056BA3" w:rsidRPr="001768EE" w:rsidRDefault="00056BA3" w:rsidP="00056BA3">
            <w:pPr>
              <w:rPr>
                <w:rFonts w:ascii="Times New Roman" w:hAnsi="Times New Roman"/>
                <w:sz w:val="24"/>
                <w:szCs w:val="24"/>
              </w:rPr>
            </w:pPr>
          </w:p>
          <w:p w:rsidR="00056BA3" w:rsidRPr="001768EE" w:rsidRDefault="00056BA3" w:rsidP="00056BA3">
            <w:pPr>
              <w:rPr>
                <w:rFonts w:ascii="Times New Roman" w:hAnsi="Times New Roman"/>
                <w:sz w:val="24"/>
                <w:szCs w:val="24"/>
              </w:rPr>
            </w:pPr>
            <w:r w:rsidRPr="001768EE">
              <w:rPr>
                <w:rFonts w:ascii="Times New Roman" w:hAnsi="Times New Roman"/>
                <w:sz w:val="24"/>
                <w:szCs w:val="24"/>
              </w:rPr>
              <w:t xml:space="preserve">                                               Total marks</w:t>
            </w:r>
          </w:p>
          <w:p w:rsidR="00056BA3" w:rsidRPr="001768EE" w:rsidRDefault="00056BA3" w:rsidP="00056BA3">
            <w:pPr>
              <w:rPr>
                <w:rFonts w:ascii="Times New Roman" w:hAnsi="Times New Roman"/>
                <w:sz w:val="24"/>
                <w:szCs w:val="24"/>
              </w:rPr>
            </w:pPr>
          </w:p>
        </w:tc>
        <w:tc>
          <w:tcPr>
            <w:tcW w:w="3260" w:type="dxa"/>
          </w:tcPr>
          <w:p w:rsidR="00056BA3" w:rsidRPr="001768EE" w:rsidRDefault="00056BA3" w:rsidP="00056BA3">
            <w:pPr>
              <w:rPr>
                <w:rFonts w:ascii="Times New Roman" w:hAnsi="Times New Roman"/>
                <w:sz w:val="24"/>
                <w:szCs w:val="24"/>
              </w:rPr>
            </w:pPr>
          </w:p>
        </w:tc>
        <w:tc>
          <w:tcPr>
            <w:tcW w:w="1196" w:type="dxa"/>
          </w:tcPr>
          <w:p w:rsidR="00056BA3" w:rsidRPr="001768EE" w:rsidRDefault="00056BA3" w:rsidP="00056BA3">
            <w:pPr>
              <w:rPr>
                <w:rFonts w:ascii="Times New Roman" w:hAnsi="Times New Roman"/>
                <w:sz w:val="24"/>
                <w:szCs w:val="24"/>
              </w:rPr>
            </w:pPr>
          </w:p>
        </w:tc>
      </w:tr>
    </w:tbl>
    <w:p w:rsidR="00056BA3" w:rsidRPr="001768EE" w:rsidRDefault="00056BA3" w:rsidP="00056BA3">
      <w:pPr>
        <w:rPr>
          <w:rFonts w:ascii="Times New Roman" w:hAnsi="Times New Roman"/>
          <w:sz w:val="24"/>
          <w:szCs w:val="24"/>
        </w:rPr>
      </w:pPr>
    </w:p>
    <w:p w:rsidR="00056BA3" w:rsidRDefault="00056BA3" w:rsidP="004F139A">
      <w:pPr>
        <w:rPr>
          <w:rFonts w:ascii="Times New Roman" w:hAnsi="Times New Roman"/>
          <w:sz w:val="24"/>
          <w:szCs w:val="24"/>
        </w:rPr>
      </w:pPr>
    </w:p>
    <w:p w:rsidR="00056BA3" w:rsidRDefault="00056BA3" w:rsidP="004F139A">
      <w:pPr>
        <w:rPr>
          <w:rFonts w:ascii="Times New Roman" w:hAnsi="Times New Roman"/>
          <w:sz w:val="24"/>
          <w:szCs w:val="24"/>
        </w:rPr>
      </w:pPr>
    </w:p>
    <w:p w:rsidR="00056BA3" w:rsidRDefault="00056BA3" w:rsidP="004F139A">
      <w:pPr>
        <w:rPr>
          <w:rFonts w:ascii="Times New Roman" w:hAnsi="Times New Roman"/>
          <w:sz w:val="24"/>
          <w:szCs w:val="24"/>
        </w:rPr>
      </w:pPr>
    </w:p>
    <w:p w:rsidR="00056BA3" w:rsidRDefault="00056BA3" w:rsidP="004F139A">
      <w:pPr>
        <w:rPr>
          <w:rFonts w:ascii="Times New Roman" w:hAnsi="Times New Roman"/>
          <w:sz w:val="24"/>
          <w:szCs w:val="24"/>
        </w:rPr>
      </w:pPr>
    </w:p>
    <w:p w:rsidR="00056BA3" w:rsidRDefault="00056BA3" w:rsidP="004F139A">
      <w:pPr>
        <w:rPr>
          <w:rFonts w:ascii="Times New Roman" w:hAnsi="Times New Roman"/>
          <w:sz w:val="24"/>
          <w:szCs w:val="24"/>
        </w:rPr>
      </w:pPr>
    </w:p>
    <w:p w:rsidR="00056BA3" w:rsidRDefault="00056BA3" w:rsidP="004F139A">
      <w:pPr>
        <w:rPr>
          <w:rFonts w:ascii="Times New Roman" w:hAnsi="Times New Roman"/>
          <w:sz w:val="24"/>
          <w:szCs w:val="24"/>
        </w:rPr>
      </w:pPr>
    </w:p>
    <w:p w:rsidR="00056BA3" w:rsidRDefault="00056BA3" w:rsidP="004F139A">
      <w:pPr>
        <w:rPr>
          <w:rFonts w:ascii="Times New Roman" w:hAnsi="Times New Roman"/>
          <w:sz w:val="24"/>
          <w:szCs w:val="24"/>
        </w:rPr>
      </w:pPr>
    </w:p>
    <w:p w:rsidR="00C042D8" w:rsidRDefault="00C042D8" w:rsidP="004F139A">
      <w:pPr>
        <w:rPr>
          <w:rFonts w:ascii="Times New Roman" w:hAnsi="Times New Roman"/>
          <w:sz w:val="24"/>
          <w:szCs w:val="24"/>
        </w:rPr>
      </w:pPr>
    </w:p>
    <w:p w:rsidR="00C042D8" w:rsidRDefault="00C042D8" w:rsidP="004F139A">
      <w:pPr>
        <w:rPr>
          <w:rFonts w:ascii="Times New Roman" w:hAnsi="Times New Roman"/>
          <w:sz w:val="24"/>
          <w:szCs w:val="24"/>
        </w:rPr>
      </w:pPr>
    </w:p>
    <w:p w:rsidR="001768EE" w:rsidRDefault="00BA52E5" w:rsidP="001768EE">
      <w:pPr>
        <w:rPr>
          <w:rFonts w:ascii="Times New Roman" w:hAnsi="Times New Roman"/>
          <w:b/>
          <w:sz w:val="24"/>
          <w:szCs w:val="24"/>
        </w:rPr>
      </w:pPr>
      <w:r>
        <w:rPr>
          <w:rFonts w:ascii="Times New Roman" w:hAnsi="Times New Roman"/>
          <w:b/>
          <w:sz w:val="24"/>
          <w:szCs w:val="24"/>
        </w:rPr>
        <w:lastRenderedPageBreak/>
        <w:t>GROUP</w:t>
      </w:r>
      <w:r w:rsidR="00E62CCC">
        <w:rPr>
          <w:rFonts w:ascii="Times New Roman" w:hAnsi="Times New Roman"/>
          <w:b/>
          <w:sz w:val="24"/>
          <w:szCs w:val="24"/>
        </w:rPr>
        <w:t xml:space="preserve"> Assignment </w:t>
      </w:r>
    </w:p>
    <w:p w:rsidR="007347D1" w:rsidRDefault="007347D1" w:rsidP="007347D1">
      <w:pPr>
        <w:pStyle w:val="NoSpacing"/>
        <w:ind w:left="284" w:hanging="284"/>
        <w:jc w:val="center"/>
        <w:rPr>
          <w:rFonts w:ascii="Times New Roman" w:hAnsi="Times New Roman"/>
          <w:b/>
          <w:sz w:val="24"/>
          <w:szCs w:val="24"/>
        </w:rPr>
      </w:pPr>
      <w:r w:rsidRPr="00BF71F5">
        <w:rPr>
          <w:rFonts w:ascii="Times New Roman" w:hAnsi="Times New Roman"/>
          <w:b/>
          <w:sz w:val="24"/>
          <w:szCs w:val="24"/>
        </w:rPr>
        <w:t>IKEA furnishes the world</w:t>
      </w:r>
      <w:bookmarkStart w:id="0" w:name="_GoBack"/>
      <w:bookmarkEnd w:id="0"/>
    </w:p>
    <w:p w:rsidR="007347D1" w:rsidRPr="00BF71F5" w:rsidRDefault="007347D1" w:rsidP="007347D1">
      <w:pPr>
        <w:pStyle w:val="NoSpacing"/>
        <w:ind w:left="284" w:hanging="284"/>
        <w:jc w:val="center"/>
        <w:rPr>
          <w:rFonts w:ascii="Times New Roman" w:hAnsi="Times New Roman"/>
          <w:b/>
          <w:sz w:val="24"/>
          <w:szCs w:val="24"/>
        </w:rPr>
      </w:pPr>
    </w:p>
    <w:p w:rsidR="007347D1" w:rsidRDefault="007347D1" w:rsidP="007347D1">
      <w:pPr>
        <w:pStyle w:val="NoSpacing"/>
        <w:rPr>
          <w:rFonts w:ascii="Times New Roman" w:hAnsi="Times New Roman"/>
          <w:sz w:val="24"/>
          <w:szCs w:val="24"/>
        </w:rPr>
      </w:pPr>
      <w:r>
        <w:rPr>
          <w:rFonts w:ascii="Times New Roman" w:hAnsi="Times New Roman"/>
          <w:sz w:val="24"/>
          <w:szCs w:val="24"/>
        </w:rPr>
        <w:t>In 50 years, Ingvar Kamprad has built Ikea into the world’s leading furniture retailer.  It operates 150 stores in 29 countries.  The average size is 17,250 sq.m.   Each, when fully stocked, carries 10,000 separate lines.  Allowing for colour and size variations, inventory can exceed 80,000 items.  With 100 million copies, the catalogue is among the world’s biggest print runs.</w:t>
      </w:r>
    </w:p>
    <w:p w:rsidR="007347D1" w:rsidRDefault="007347D1" w:rsidP="007347D1">
      <w:pPr>
        <w:pStyle w:val="NoSpacing"/>
        <w:rPr>
          <w:rFonts w:ascii="Times New Roman" w:hAnsi="Times New Roman"/>
          <w:sz w:val="24"/>
          <w:szCs w:val="24"/>
        </w:rPr>
      </w:pPr>
      <w:r>
        <w:rPr>
          <w:rFonts w:ascii="Times New Roman" w:hAnsi="Times New Roman"/>
          <w:sz w:val="24"/>
          <w:szCs w:val="24"/>
        </w:rPr>
        <w:t>Kamprad’s breakthrough was to encourage suppliers to use line production for flat-packed furniture coupled with self-service in huge stores.  When the first IKEA store opened in Imhult in 1958, furnishing a flat could cost five times a new graduate’s annual salary.  From IKEA nowadays, the same furniture and fittings would cost less than half a year’s pay.</w:t>
      </w:r>
    </w:p>
    <w:p w:rsidR="007347D1" w:rsidRDefault="007347D1" w:rsidP="007347D1">
      <w:pPr>
        <w:pStyle w:val="NoSpacing"/>
        <w:rPr>
          <w:rFonts w:ascii="Times New Roman" w:hAnsi="Times New Roman"/>
          <w:sz w:val="24"/>
          <w:szCs w:val="24"/>
        </w:rPr>
      </w:pPr>
      <w:r>
        <w:rPr>
          <w:rFonts w:ascii="Times New Roman" w:hAnsi="Times New Roman"/>
          <w:sz w:val="24"/>
          <w:szCs w:val="24"/>
        </w:rPr>
        <w:t>International operations started with stores in Norway and Denmark (1963).  IKEA’s largest current market is Germany (from 1974), followed by the United Kingdom (1987) and the United States (1985).</w:t>
      </w:r>
    </w:p>
    <w:p w:rsidR="007347D1" w:rsidRDefault="007347D1" w:rsidP="007347D1">
      <w:pPr>
        <w:pStyle w:val="NoSpacing"/>
        <w:rPr>
          <w:rFonts w:ascii="Times New Roman" w:hAnsi="Times New Roman"/>
          <w:sz w:val="24"/>
          <w:szCs w:val="24"/>
        </w:rPr>
      </w:pPr>
      <w:r>
        <w:rPr>
          <w:rFonts w:ascii="Times New Roman" w:hAnsi="Times New Roman"/>
          <w:sz w:val="24"/>
          <w:szCs w:val="24"/>
        </w:rPr>
        <w:t>Although 10 per cent of items come from the Swedwood subsidiary, IKEA has around 1700 closely monitored suppliers in 53 countries. Sweden (17%), China (9%), Poland (9%), Germany (7%), and Italy (7%) are the most important.</w:t>
      </w:r>
    </w:p>
    <w:p w:rsidR="007347D1" w:rsidRDefault="007347D1" w:rsidP="007347D1">
      <w:pPr>
        <w:pStyle w:val="NoSpacing"/>
        <w:rPr>
          <w:rFonts w:ascii="Times New Roman" w:hAnsi="Times New Roman"/>
          <w:sz w:val="24"/>
          <w:szCs w:val="24"/>
        </w:rPr>
      </w:pPr>
      <w:r>
        <w:rPr>
          <w:rFonts w:ascii="Times New Roman" w:hAnsi="Times New Roman"/>
          <w:sz w:val="24"/>
          <w:szCs w:val="24"/>
        </w:rPr>
        <w:t>Expansion continues.  In 2000, IKEA opened 25,000 sq. m. stores in San Francisco, Beijing, Shanghai and Moscow.  Thirty-five thousand Muscovites turned up at the Moscow opening to hear Kamprad, who had chosen the city ‘on a hunch’ greet them in elementary Russian.  The aim is to double worldwide sales in five years, with up to 70 new stores.  In the United Kingdom, plans are to spend almost £800 million over 10 years to expand from 10 to 30 outlets.   Glasgow will be followed by Cardiff, Sheffield and Southampton in 2003.  There will be a new £40 million distribution centre in Peterborough.</w:t>
      </w:r>
    </w:p>
    <w:p w:rsidR="007347D1" w:rsidRDefault="007347D1" w:rsidP="007347D1">
      <w:pPr>
        <w:pStyle w:val="NoSpacing"/>
        <w:rPr>
          <w:rFonts w:ascii="Times New Roman" w:hAnsi="Times New Roman"/>
          <w:sz w:val="24"/>
          <w:szCs w:val="24"/>
        </w:rPr>
      </w:pPr>
      <w:r>
        <w:rPr>
          <w:rFonts w:ascii="Times New Roman" w:hAnsi="Times New Roman"/>
          <w:sz w:val="24"/>
          <w:szCs w:val="24"/>
        </w:rPr>
        <w:t>Despite the popularity of the brand, development often meets opposition.  United States applications met resistance from local retailers.  Now local authorities are concerned with congestion and the environment.  Yet they welcome the stores for their several hundred jobs and up to £1 million of local sales taxes.  Furthermore, as ‘magnet’ stores, they enhance the prestige of shipping developments and contribute to urban renewal.  In the United States, agents find potential sites and conduct the statutory environmental impact reports.  In the San Francisco area, they found three 8-hectare sites close to major traffic flows, each capable of holding 25,000 sq.m. building with 1500 parking spaces.  Further, they identified a 180,000 sq.m. warehouse to serve the west coast.  Meanwhile, Chicago rejected, on traffic grounds, an application for a site near a busy intersection.  In Boston, IKEA has searched for 15 years for the right combination of space and location.  Boston is attractive for its numbers of college graduates aged 20 to 50.</w:t>
      </w:r>
    </w:p>
    <w:p w:rsidR="007347D1" w:rsidRDefault="007347D1" w:rsidP="007347D1">
      <w:pPr>
        <w:pStyle w:val="NoSpacing"/>
        <w:rPr>
          <w:rFonts w:ascii="Times New Roman" w:hAnsi="Times New Roman"/>
          <w:sz w:val="24"/>
          <w:szCs w:val="24"/>
        </w:rPr>
      </w:pPr>
    </w:p>
    <w:p w:rsidR="007347D1" w:rsidRDefault="007347D1" w:rsidP="007347D1">
      <w:pPr>
        <w:pStyle w:val="NoSpacing"/>
        <w:rPr>
          <w:rFonts w:ascii="Times New Roman" w:hAnsi="Times New Roman"/>
          <w:sz w:val="24"/>
          <w:szCs w:val="24"/>
        </w:rPr>
      </w:pPr>
      <w:r>
        <w:rPr>
          <w:rFonts w:ascii="Times New Roman" w:hAnsi="Times New Roman"/>
          <w:sz w:val="24"/>
          <w:szCs w:val="24"/>
        </w:rPr>
        <w:t>Questions:</w:t>
      </w:r>
    </w:p>
    <w:p w:rsidR="007347D1" w:rsidRDefault="007347D1" w:rsidP="007347D1">
      <w:pPr>
        <w:pStyle w:val="NoSpacing"/>
        <w:rPr>
          <w:rFonts w:ascii="Times New Roman" w:hAnsi="Times New Roman"/>
          <w:sz w:val="24"/>
          <w:szCs w:val="24"/>
        </w:rPr>
      </w:pPr>
      <w:r>
        <w:rPr>
          <w:rFonts w:ascii="Times New Roman" w:hAnsi="Times New Roman"/>
          <w:sz w:val="24"/>
          <w:szCs w:val="24"/>
        </w:rPr>
        <w:t>1.  List and rank the factors in IKEA’s location strategy.  Explain your ranking.</w:t>
      </w:r>
    </w:p>
    <w:p w:rsidR="007347D1" w:rsidRDefault="007347D1" w:rsidP="007347D1">
      <w:pPr>
        <w:pStyle w:val="NoSpacing"/>
        <w:rPr>
          <w:rFonts w:ascii="Times New Roman" w:hAnsi="Times New Roman"/>
          <w:sz w:val="24"/>
          <w:szCs w:val="24"/>
        </w:rPr>
      </w:pPr>
      <w:r>
        <w:rPr>
          <w:rFonts w:ascii="Times New Roman" w:hAnsi="Times New Roman"/>
          <w:sz w:val="24"/>
          <w:szCs w:val="24"/>
        </w:rPr>
        <w:t xml:space="preserve">2.  How does IKEA offer a wide range of products at low prices?  What are the implications </w:t>
      </w:r>
    </w:p>
    <w:p w:rsidR="007347D1" w:rsidRDefault="007347D1" w:rsidP="007347D1">
      <w:pPr>
        <w:pStyle w:val="NoSpacing"/>
        <w:rPr>
          <w:rFonts w:ascii="Times New Roman" w:hAnsi="Times New Roman"/>
          <w:sz w:val="24"/>
          <w:szCs w:val="24"/>
        </w:rPr>
      </w:pPr>
      <w:r>
        <w:rPr>
          <w:rFonts w:ascii="Times New Roman" w:hAnsi="Times New Roman"/>
          <w:sz w:val="24"/>
          <w:szCs w:val="24"/>
        </w:rPr>
        <w:t xml:space="preserve">     of scale for retain service?</w:t>
      </w:r>
    </w:p>
    <w:p w:rsidR="007347D1" w:rsidRDefault="007347D1" w:rsidP="007347D1">
      <w:pPr>
        <w:pStyle w:val="NoSpacing"/>
        <w:rPr>
          <w:rFonts w:ascii="Times New Roman" w:hAnsi="Times New Roman"/>
          <w:sz w:val="24"/>
          <w:szCs w:val="24"/>
        </w:rPr>
      </w:pPr>
      <w:r>
        <w:rPr>
          <w:rFonts w:ascii="Times New Roman" w:hAnsi="Times New Roman"/>
          <w:sz w:val="24"/>
          <w:szCs w:val="24"/>
        </w:rPr>
        <w:t>3.  What risks and uncertainties are faced by IKEA in globalising its particular business?</w:t>
      </w:r>
    </w:p>
    <w:p w:rsidR="007347D1" w:rsidRDefault="007347D1" w:rsidP="007347D1">
      <w:pPr>
        <w:pStyle w:val="NoSpacing"/>
        <w:rPr>
          <w:rFonts w:ascii="Times New Roman" w:hAnsi="Times New Roman"/>
          <w:sz w:val="24"/>
          <w:szCs w:val="24"/>
        </w:rPr>
      </w:pPr>
      <w:r w:rsidRPr="0032065F">
        <w:rPr>
          <w:rFonts w:ascii="Times New Roman" w:hAnsi="Times New Roman"/>
          <w:sz w:val="24"/>
          <w:szCs w:val="24"/>
        </w:rPr>
        <w:t>4.  How have the location strategy affected IKEA’s global strategies?</w:t>
      </w:r>
    </w:p>
    <w:p w:rsidR="00E715A9" w:rsidRPr="0032065F" w:rsidRDefault="00E715A9" w:rsidP="007347D1">
      <w:pPr>
        <w:pStyle w:val="NoSpacing"/>
        <w:rPr>
          <w:rFonts w:ascii="Times New Roman" w:hAnsi="Times New Roman"/>
          <w:sz w:val="24"/>
          <w:szCs w:val="24"/>
        </w:rPr>
      </w:pPr>
    </w:p>
    <w:p w:rsidR="007347D1" w:rsidRDefault="007347D1" w:rsidP="007347D1">
      <w:pPr>
        <w:pStyle w:val="NoSpacing"/>
        <w:ind w:left="284" w:hanging="284"/>
        <w:rPr>
          <w:rFonts w:ascii="Times New Roman" w:hAnsi="Times New Roman"/>
          <w:sz w:val="24"/>
          <w:szCs w:val="24"/>
        </w:rPr>
      </w:pPr>
    </w:p>
    <w:p w:rsidR="007347D1" w:rsidRDefault="007347D1" w:rsidP="007347D1">
      <w:pPr>
        <w:pStyle w:val="NoSpacing"/>
        <w:ind w:left="284" w:hanging="284"/>
        <w:rPr>
          <w:rFonts w:ascii="Times New Roman" w:hAnsi="Times New Roman"/>
          <w:sz w:val="24"/>
          <w:szCs w:val="24"/>
        </w:rPr>
      </w:pPr>
    </w:p>
    <w:p w:rsidR="005B142F" w:rsidRDefault="005B142F" w:rsidP="007347D1">
      <w:pPr>
        <w:pStyle w:val="NoSpacing"/>
        <w:ind w:left="284" w:hanging="284"/>
        <w:rPr>
          <w:rFonts w:ascii="Times New Roman" w:hAnsi="Times New Roman"/>
          <w:sz w:val="24"/>
          <w:szCs w:val="24"/>
        </w:rPr>
      </w:pPr>
    </w:p>
    <w:p w:rsidR="005B142F" w:rsidRDefault="005B142F" w:rsidP="007347D1">
      <w:pPr>
        <w:pStyle w:val="NoSpacing"/>
        <w:ind w:left="284" w:hanging="284"/>
        <w:rPr>
          <w:rFonts w:ascii="Times New Roman" w:hAnsi="Times New Roman"/>
          <w:sz w:val="24"/>
          <w:szCs w:val="24"/>
        </w:rPr>
      </w:pPr>
    </w:p>
    <w:p w:rsidR="00BA52E5" w:rsidRPr="00BA52E5" w:rsidRDefault="007347D1" w:rsidP="00BA52E5">
      <w:pPr>
        <w:pStyle w:val="NoSpacing"/>
        <w:rPr>
          <w:rFonts w:ascii="Times New Roman" w:hAnsi="Times New Roman"/>
          <w:b/>
          <w:sz w:val="24"/>
          <w:szCs w:val="24"/>
        </w:rPr>
      </w:pPr>
      <w:r w:rsidRPr="00BA52E5">
        <w:rPr>
          <w:rFonts w:ascii="Times New Roman" w:hAnsi="Times New Roman"/>
          <w:b/>
          <w:sz w:val="24"/>
          <w:szCs w:val="24"/>
        </w:rPr>
        <w:lastRenderedPageBreak/>
        <w:t>Instructions</w:t>
      </w:r>
    </w:p>
    <w:p w:rsidR="00BA52E5" w:rsidRPr="00BA52E5" w:rsidRDefault="000F295D" w:rsidP="00BA52E5">
      <w:pPr>
        <w:pStyle w:val="NoSpacing"/>
        <w:rPr>
          <w:rFonts w:ascii="Times New Roman" w:hAnsi="Times New Roman"/>
          <w:b/>
          <w:sz w:val="24"/>
          <w:szCs w:val="24"/>
        </w:rPr>
      </w:pPr>
      <w:r>
        <w:rPr>
          <w:rFonts w:ascii="Times New Roman" w:hAnsi="Times New Roman"/>
          <w:b/>
          <w:sz w:val="24"/>
          <w:szCs w:val="24"/>
        </w:rPr>
        <w:t xml:space="preserve">1.  </w:t>
      </w:r>
      <w:r w:rsidR="00BA52E5" w:rsidRPr="00BA52E5">
        <w:rPr>
          <w:rFonts w:ascii="Times New Roman" w:hAnsi="Times New Roman"/>
          <w:b/>
          <w:sz w:val="24"/>
          <w:szCs w:val="24"/>
        </w:rPr>
        <w:t>Group Formation</w:t>
      </w:r>
      <w:r>
        <w:rPr>
          <w:rFonts w:ascii="Times New Roman" w:hAnsi="Times New Roman"/>
          <w:b/>
          <w:sz w:val="24"/>
          <w:szCs w:val="24"/>
        </w:rPr>
        <w:t xml:space="preserve"> – each group is made up of three (3) persons only.</w:t>
      </w:r>
    </w:p>
    <w:p w:rsidR="00BA52E5" w:rsidRPr="00EF1CB0" w:rsidRDefault="00BA52E5" w:rsidP="007347D1">
      <w:pPr>
        <w:pStyle w:val="NoSpacing"/>
        <w:ind w:left="284" w:hanging="284"/>
        <w:rPr>
          <w:rFonts w:ascii="Times New Roman" w:hAnsi="Times New Roman"/>
          <w:b/>
          <w:sz w:val="24"/>
          <w:szCs w:val="24"/>
        </w:rPr>
      </w:pPr>
    </w:p>
    <w:p w:rsidR="007347D1" w:rsidRDefault="000F295D" w:rsidP="007347D1">
      <w:pPr>
        <w:pStyle w:val="NoSpacing"/>
        <w:ind w:left="284" w:hanging="284"/>
        <w:rPr>
          <w:rFonts w:ascii="Times New Roman" w:hAnsi="Times New Roman"/>
          <w:sz w:val="24"/>
          <w:szCs w:val="24"/>
        </w:rPr>
      </w:pPr>
      <w:r>
        <w:rPr>
          <w:rFonts w:ascii="Times New Roman" w:hAnsi="Times New Roman"/>
          <w:sz w:val="24"/>
          <w:szCs w:val="24"/>
        </w:rPr>
        <w:t>2</w:t>
      </w:r>
      <w:r w:rsidR="007347D1">
        <w:rPr>
          <w:rFonts w:ascii="Times New Roman" w:hAnsi="Times New Roman"/>
          <w:sz w:val="24"/>
          <w:szCs w:val="24"/>
        </w:rPr>
        <w:t>.  Font size 12 and line spacing 1.5.</w:t>
      </w:r>
    </w:p>
    <w:p w:rsidR="007347D1" w:rsidRDefault="000F295D" w:rsidP="007347D1">
      <w:pPr>
        <w:pStyle w:val="NoSpacing"/>
        <w:ind w:left="284" w:hanging="284"/>
        <w:rPr>
          <w:rFonts w:ascii="Times New Roman" w:hAnsi="Times New Roman"/>
          <w:sz w:val="24"/>
          <w:szCs w:val="24"/>
        </w:rPr>
      </w:pPr>
      <w:r>
        <w:rPr>
          <w:rFonts w:ascii="Times New Roman" w:hAnsi="Times New Roman"/>
          <w:sz w:val="24"/>
          <w:szCs w:val="24"/>
        </w:rPr>
        <w:t>3</w:t>
      </w:r>
      <w:r w:rsidR="007347D1">
        <w:rPr>
          <w:rFonts w:ascii="Times New Roman" w:hAnsi="Times New Roman"/>
          <w:sz w:val="24"/>
          <w:szCs w:val="24"/>
        </w:rPr>
        <w:t xml:space="preserve">.  Complete the feedback form, your name, your student ID number, the lecturer and the date </w:t>
      </w:r>
      <w:proofErr w:type="gramStart"/>
      <w:r w:rsidR="007347D1">
        <w:rPr>
          <w:rFonts w:ascii="Times New Roman" w:hAnsi="Times New Roman"/>
          <w:sz w:val="24"/>
          <w:szCs w:val="24"/>
        </w:rPr>
        <w:t>of  our</w:t>
      </w:r>
      <w:proofErr w:type="gramEnd"/>
      <w:r w:rsidR="007347D1">
        <w:rPr>
          <w:rFonts w:ascii="Times New Roman" w:hAnsi="Times New Roman"/>
          <w:sz w:val="24"/>
          <w:szCs w:val="24"/>
        </w:rPr>
        <w:t xml:space="preserve"> submission.</w:t>
      </w:r>
    </w:p>
    <w:p w:rsidR="007347D1" w:rsidRDefault="000F295D" w:rsidP="007347D1">
      <w:pPr>
        <w:pStyle w:val="NoSpacing"/>
        <w:ind w:left="284" w:hanging="284"/>
        <w:rPr>
          <w:rFonts w:ascii="Times New Roman" w:hAnsi="Times New Roman"/>
          <w:sz w:val="24"/>
          <w:szCs w:val="24"/>
        </w:rPr>
      </w:pPr>
      <w:r>
        <w:rPr>
          <w:rFonts w:ascii="Times New Roman" w:hAnsi="Times New Roman"/>
          <w:sz w:val="24"/>
          <w:szCs w:val="24"/>
        </w:rPr>
        <w:t>4</w:t>
      </w:r>
      <w:r w:rsidR="007347D1">
        <w:rPr>
          <w:rFonts w:ascii="Times New Roman" w:hAnsi="Times New Roman"/>
          <w:sz w:val="24"/>
          <w:szCs w:val="24"/>
        </w:rPr>
        <w:t xml:space="preserve">.  You are required to submit your assignment in </w:t>
      </w:r>
      <w:r w:rsidR="00BA52E5">
        <w:rPr>
          <w:rFonts w:ascii="Times New Roman" w:hAnsi="Times New Roman"/>
          <w:sz w:val="24"/>
          <w:szCs w:val="24"/>
        </w:rPr>
        <w:t>6</w:t>
      </w:r>
      <w:r w:rsidR="00BA52E5" w:rsidRPr="00BA52E5">
        <w:rPr>
          <w:rFonts w:ascii="Times New Roman" w:hAnsi="Times New Roman"/>
          <w:sz w:val="24"/>
          <w:szCs w:val="24"/>
          <w:vertAlign w:val="superscript"/>
        </w:rPr>
        <w:t>th</w:t>
      </w:r>
      <w:r w:rsidR="00BA52E5">
        <w:rPr>
          <w:rFonts w:ascii="Times New Roman" w:hAnsi="Times New Roman"/>
          <w:sz w:val="24"/>
          <w:szCs w:val="24"/>
        </w:rPr>
        <w:t xml:space="preserve"> </w:t>
      </w:r>
      <w:proofErr w:type="gramStart"/>
      <w:r w:rsidR="007347D1" w:rsidRPr="00EF1CB0">
        <w:rPr>
          <w:rFonts w:ascii="Times New Roman" w:hAnsi="Times New Roman"/>
          <w:b/>
          <w:sz w:val="24"/>
          <w:szCs w:val="24"/>
        </w:rPr>
        <w:t xml:space="preserve">week </w:t>
      </w:r>
      <w:r w:rsidR="007347D1">
        <w:rPr>
          <w:rFonts w:ascii="Times New Roman" w:hAnsi="Times New Roman"/>
          <w:sz w:val="24"/>
          <w:szCs w:val="24"/>
        </w:rPr>
        <w:t>.</w:t>
      </w:r>
      <w:proofErr w:type="gramEnd"/>
      <w:r w:rsidR="007347D1">
        <w:rPr>
          <w:rFonts w:ascii="Times New Roman" w:hAnsi="Times New Roman"/>
          <w:sz w:val="24"/>
          <w:szCs w:val="24"/>
        </w:rPr>
        <w:t xml:space="preserve"> </w:t>
      </w:r>
    </w:p>
    <w:p w:rsidR="007347D1" w:rsidRDefault="000F295D" w:rsidP="007347D1">
      <w:pPr>
        <w:pStyle w:val="NoSpacing"/>
        <w:ind w:left="284" w:hanging="284"/>
        <w:rPr>
          <w:rFonts w:ascii="Times New Roman" w:hAnsi="Times New Roman"/>
          <w:sz w:val="24"/>
          <w:szCs w:val="24"/>
        </w:rPr>
      </w:pPr>
      <w:r>
        <w:rPr>
          <w:rFonts w:ascii="Times New Roman" w:hAnsi="Times New Roman"/>
          <w:sz w:val="24"/>
          <w:szCs w:val="24"/>
        </w:rPr>
        <w:t>5</w:t>
      </w:r>
      <w:r w:rsidR="007347D1">
        <w:rPr>
          <w:rFonts w:ascii="Times New Roman" w:hAnsi="Times New Roman"/>
          <w:sz w:val="24"/>
          <w:szCs w:val="24"/>
        </w:rPr>
        <w:t xml:space="preserve">.  Send the completed assignment to </w:t>
      </w:r>
      <w:hyperlink r:id="rId8" w:history="1">
        <w:r w:rsidR="007347D1" w:rsidRPr="00321BF5">
          <w:rPr>
            <w:rStyle w:val="Hyperlink"/>
            <w:rFonts w:ascii="Times New Roman" w:hAnsi="Times New Roman"/>
            <w:sz w:val="24"/>
            <w:szCs w:val="24"/>
          </w:rPr>
          <w:t>jookong@nilai.edu.my</w:t>
        </w:r>
      </w:hyperlink>
      <w:r w:rsidR="007347D1">
        <w:rPr>
          <w:rFonts w:ascii="Times New Roman" w:hAnsi="Times New Roman"/>
          <w:sz w:val="24"/>
          <w:szCs w:val="24"/>
        </w:rPr>
        <w:t>.</w:t>
      </w:r>
    </w:p>
    <w:p w:rsidR="007347D1" w:rsidRDefault="000F295D" w:rsidP="007347D1">
      <w:pPr>
        <w:pStyle w:val="NoSpacing"/>
        <w:ind w:left="284" w:hanging="284"/>
        <w:rPr>
          <w:rFonts w:ascii="Times New Roman" w:hAnsi="Times New Roman"/>
          <w:sz w:val="24"/>
          <w:szCs w:val="24"/>
        </w:rPr>
      </w:pPr>
      <w:r>
        <w:rPr>
          <w:rFonts w:ascii="Times New Roman" w:hAnsi="Times New Roman"/>
          <w:sz w:val="24"/>
          <w:szCs w:val="24"/>
        </w:rPr>
        <w:t>6</w:t>
      </w:r>
      <w:r w:rsidR="007347D1">
        <w:rPr>
          <w:rFonts w:ascii="Times New Roman" w:hAnsi="Times New Roman"/>
          <w:sz w:val="24"/>
          <w:szCs w:val="24"/>
        </w:rPr>
        <w:t xml:space="preserve">.  Failure to follow the above instructions may result </w:t>
      </w:r>
      <w:proofErr w:type="gramStart"/>
      <w:r w:rsidR="007347D1">
        <w:rPr>
          <w:rFonts w:ascii="Times New Roman" w:hAnsi="Times New Roman"/>
          <w:sz w:val="24"/>
          <w:szCs w:val="24"/>
        </w:rPr>
        <w:t>in  our</w:t>
      </w:r>
      <w:proofErr w:type="gramEnd"/>
      <w:r w:rsidR="007347D1">
        <w:rPr>
          <w:rFonts w:ascii="Times New Roman" w:hAnsi="Times New Roman"/>
          <w:sz w:val="24"/>
          <w:szCs w:val="24"/>
        </w:rPr>
        <w:t xml:space="preserve"> work not  being marked.</w:t>
      </w:r>
    </w:p>
    <w:p w:rsidR="007347D1" w:rsidRDefault="000F295D" w:rsidP="007347D1">
      <w:pPr>
        <w:pStyle w:val="NoSpacing"/>
        <w:ind w:left="284" w:hanging="284"/>
        <w:rPr>
          <w:rFonts w:ascii="Times New Roman" w:hAnsi="Times New Roman"/>
          <w:sz w:val="24"/>
          <w:szCs w:val="24"/>
        </w:rPr>
      </w:pPr>
      <w:r>
        <w:rPr>
          <w:rFonts w:ascii="Times New Roman" w:hAnsi="Times New Roman"/>
          <w:sz w:val="24"/>
          <w:szCs w:val="24"/>
        </w:rPr>
        <w:t>7</w:t>
      </w:r>
      <w:r w:rsidR="007347D1">
        <w:rPr>
          <w:rFonts w:ascii="Times New Roman" w:hAnsi="Times New Roman"/>
          <w:sz w:val="24"/>
          <w:szCs w:val="24"/>
        </w:rPr>
        <w:t>.  Any detection of plagiarism will lead to an immediate ‘fail grade’.</w:t>
      </w:r>
    </w:p>
    <w:p w:rsidR="007347D1" w:rsidRDefault="000F295D" w:rsidP="007347D1">
      <w:pPr>
        <w:pStyle w:val="NoSpacing"/>
        <w:ind w:left="284" w:hanging="284"/>
        <w:rPr>
          <w:rFonts w:ascii="Times New Roman" w:hAnsi="Times New Roman"/>
          <w:sz w:val="24"/>
          <w:szCs w:val="24"/>
        </w:rPr>
      </w:pPr>
      <w:r>
        <w:rPr>
          <w:rFonts w:ascii="Times New Roman" w:hAnsi="Times New Roman"/>
          <w:sz w:val="24"/>
          <w:szCs w:val="24"/>
        </w:rPr>
        <w:t>8</w:t>
      </w:r>
      <w:r w:rsidR="007347D1">
        <w:rPr>
          <w:rFonts w:ascii="Times New Roman" w:hAnsi="Times New Roman"/>
          <w:sz w:val="24"/>
          <w:szCs w:val="24"/>
        </w:rPr>
        <w:t>.  A feedback form is attached for you to take note of the criteria relating to the marking scheme as a guide to your answers to the three questions.</w:t>
      </w:r>
    </w:p>
    <w:p w:rsidR="000F295D" w:rsidRDefault="000F295D" w:rsidP="007347D1">
      <w:pPr>
        <w:pStyle w:val="NoSpacing"/>
        <w:ind w:left="284" w:hanging="284"/>
        <w:rPr>
          <w:rFonts w:ascii="Times New Roman" w:hAnsi="Times New Roman"/>
          <w:sz w:val="24"/>
          <w:szCs w:val="24"/>
        </w:rPr>
      </w:pPr>
    </w:p>
    <w:p w:rsidR="007347D1" w:rsidRDefault="007347D1" w:rsidP="007347D1">
      <w:pPr>
        <w:pStyle w:val="NoSpacing"/>
        <w:ind w:left="284" w:hanging="284"/>
        <w:rPr>
          <w:rFonts w:ascii="Times New Roman" w:hAnsi="Times New Roman"/>
          <w:sz w:val="24"/>
          <w:szCs w:val="24"/>
        </w:rPr>
      </w:pPr>
      <w:r>
        <w:rPr>
          <w:rFonts w:ascii="Times New Roman" w:hAnsi="Times New Roman"/>
          <w:sz w:val="24"/>
          <w:szCs w:val="24"/>
        </w:rPr>
        <w:t>……………………………………………………………………………………………..</w:t>
      </w:r>
    </w:p>
    <w:p w:rsidR="007347D1" w:rsidRDefault="007347D1" w:rsidP="007347D1">
      <w:pPr>
        <w:pStyle w:val="NoSpacing"/>
        <w:ind w:left="284" w:hanging="284"/>
        <w:rPr>
          <w:rFonts w:ascii="Times New Roman" w:hAnsi="Times New Roman"/>
          <w:sz w:val="24"/>
          <w:szCs w:val="24"/>
        </w:rPr>
      </w:pPr>
    </w:p>
    <w:p w:rsidR="007347D1" w:rsidRDefault="007347D1" w:rsidP="007347D1">
      <w:pPr>
        <w:pStyle w:val="NoSpacing"/>
        <w:ind w:left="284" w:hanging="284"/>
        <w:rPr>
          <w:rFonts w:ascii="Times New Roman" w:hAnsi="Times New Roman"/>
          <w:b/>
          <w:sz w:val="24"/>
          <w:szCs w:val="24"/>
        </w:rPr>
      </w:pPr>
      <w:r w:rsidRPr="00FA0C0D">
        <w:rPr>
          <w:rFonts w:ascii="Times New Roman" w:hAnsi="Times New Roman"/>
          <w:b/>
          <w:sz w:val="24"/>
          <w:szCs w:val="24"/>
        </w:rPr>
        <w:t>Feedback Form</w:t>
      </w:r>
    </w:p>
    <w:p w:rsidR="007347D1" w:rsidRPr="00272DED" w:rsidRDefault="007347D1" w:rsidP="007347D1">
      <w:pPr>
        <w:pStyle w:val="NoSpacing"/>
      </w:pPr>
      <w:r>
        <w:t xml:space="preserve">Module BM4407 </w:t>
      </w:r>
      <w:r w:rsidRPr="00272DED">
        <w:t>(</w:t>
      </w:r>
      <w:r>
        <w:t>Strategic</w:t>
      </w:r>
      <w:r w:rsidRPr="00272DED">
        <w:t xml:space="preserve"> Management)</w:t>
      </w:r>
    </w:p>
    <w:p w:rsidR="007347D1" w:rsidRDefault="007347D1" w:rsidP="007347D1">
      <w:pPr>
        <w:pStyle w:val="NoSpacing"/>
      </w:pPr>
      <w:r w:rsidRPr="00272DED">
        <w:t>Coursework Feedback/Marking Scheme</w:t>
      </w:r>
    </w:p>
    <w:p w:rsidR="007347D1" w:rsidRPr="00FA0C0D" w:rsidRDefault="007347D1" w:rsidP="007347D1">
      <w:pPr>
        <w:pStyle w:val="NoSpacing"/>
      </w:pPr>
    </w:p>
    <w:p w:rsidR="007347D1" w:rsidRDefault="007347D1" w:rsidP="007347D1">
      <w:pPr>
        <w:pStyle w:val="NoSpacing"/>
      </w:pPr>
      <w:r w:rsidRPr="00272DED">
        <w:t>Student Name: .....................................     Student ID Number ..</w:t>
      </w:r>
      <w:r>
        <w:t>...............................</w:t>
      </w:r>
    </w:p>
    <w:p w:rsidR="007347D1" w:rsidRPr="00272DED" w:rsidRDefault="007347D1" w:rsidP="007347D1">
      <w:pPr>
        <w:pStyle w:val="NoSpacing"/>
      </w:pPr>
    </w:p>
    <w:p w:rsidR="007347D1" w:rsidRDefault="007347D1" w:rsidP="007347D1">
      <w:pPr>
        <w:pStyle w:val="NoSpacing"/>
        <w:rPr>
          <w:sz w:val="28"/>
          <w:szCs w:val="28"/>
        </w:rPr>
      </w:pPr>
      <w:r w:rsidRPr="00272DED">
        <w:rPr>
          <w:rFonts w:ascii="Myanmar Text" w:hAnsi="Myanmar Text" w:cs="Myanmar Text"/>
        </w:rPr>
        <w:t>Topic:</w:t>
      </w:r>
      <w:r>
        <w:t xml:space="preserve">    </w:t>
      </w:r>
      <w:r>
        <w:rPr>
          <w:sz w:val="28"/>
          <w:szCs w:val="28"/>
        </w:rPr>
        <w:t>IKEA furnishes the world</w:t>
      </w:r>
    </w:p>
    <w:p w:rsidR="007347D1" w:rsidRDefault="007347D1" w:rsidP="007347D1">
      <w:pPr>
        <w:pStyle w:val="NoSpacing"/>
      </w:pPr>
    </w:p>
    <w:p w:rsidR="007347D1" w:rsidRPr="00272DED" w:rsidRDefault="007347D1" w:rsidP="007347D1">
      <w:pPr>
        <w:pStyle w:val="NoSpacing"/>
      </w:pPr>
      <w:r w:rsidRPr="00272DED">
        <w:t>Lecturer:  .................................................    Date of Submission: ..............................</w:t>
      </w:r>
    </w:p>
    <w:p w:rsidR="007347D1" w:rsidRDefault="007347D1" w:rsidP="007347D1">
      <w:pPr>
        <w:pStyle w:val="NoSpacing"/>
        <w:ind w:left="284" w:hanging="284"/>
        <w:rPr>
          <w:rFonts w:ascii="Times New Roman" w:hAnsi="Times New Roman"/>
          <w:b/>
          <w:sz w:val="24"/>
          <w:szCs w:val="24"/>
        </w:rPr>
      </w:pPr>
    </w:p>
    <w:p w:rsidR="007347D1" w:rsidRPr="00FA0C0D" w:rsidRDefault="007347D1" w:rsidP="007347D1">
      <w:pPr>
        <w:pStyle w:val="NoSpacing"/>
        <w:ind w:left="284" w:hanging="284"/>
        <w:rPr>
          <w:rFonts w:ascii="Times New Roman" w:hAnsi="Times New Roman"/>
          <w:b/>
          <w:sz w:val="24"/>
          <w:szCs w:val="24"/>
        </w:rPr>
      </w:pPr>
    </w:p>
    <w:p w:rsidR="007347D1" w:rsidRPr="00272DED" w:rsidRDefault="007347D1" w:rsidP="007347D1">
      <w:pPr>
        <w:spacing w:line="360" w:lineRule="auto"/>
        <w:rPr>
          <w:rFonts w:ascii="Myanmar Text" w:hAnsi="Myanmar Text" w:cs="Myanmar Text"/>
          <w:b/>
          <w:sz w:val="24"/>
          <w:szCs w:val="24"/>
        </w:rPr>
      </w:pPr>
      <w:r w:rsidRPr="00272DED">
        <w:rPr>
          <w:rFonts w:ascii="Myanmar Text" w:hAnsi="Myanmar Text" w:cs="Myanmar Text"/>
          <w:b/>
          <w:sz w:val="24"/>
          <w:szCs w:val="24"/>
        </w:rPr>
        <w:t xml:space="preserve">                                                         Marking Scheme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261"/>
      </w:tblGrid>
      <w:tr w:rsidR="007347D1" w:rsidRPr="00272DED" w:rsidTr="00D2141B">
        <w:trPr>
          <w:trHeight w:val="353"/>
        </w:trPr>
        <w:tc>
          <w:tcPr>
            <w:tcW w:w="4153" w:type="dxa"/>
            <w:shd w:val="clear" w:color="auto" w:fill="auto"/>
          </w:tcPr>
          <w:p w:rsidR="007347D1" w:rsidRPr="00FA0C0D" w:rsidRDefault="007347D1" w:rsidP="00D2141B">
            <w:pPr>
              <w:pStyle w:val="NoSpacing"/>
              <w:rPr>
                <w:rFonts w:ascii="Times New Roman" w:hAnsi="Times New Roman"/>
                <w:sz w:val="20"/>
                <w:szCs w:val="20"/>
              </w:rPr>
            </w:pPr>
            <w:r w:rsidRPr="00FA0C0D">
              <w:rPr>
                <w:rFonts w:ascii="Times New Roman" w:hAnsi="Times New Roman"/>
                <w:sz w:val="20"/>
                <w:szCs w:val="20"/>
              </w:rPr>
              <w:t xml:space="preserve">                        Criterion</w:t>
            </w:r>
          </w:p>
        </w:tc>
        <w:tc>
          <w:tcPr>
            <w:tcW w:w="4261" w:type="dxa"/>
            <w:shd w:val="clear" w:color="auto" w:fill="auto"/>
          </w:tcPr>
          <w:p w:rsidR="007347D1" w:rsidRPr="00FA0C0D" w:rsidRDefault="007347D1" w:rsidP="00D2141B">
            <w:pPr>
              <w:pStyle w:val="NoSpacing"/>
              <w:rPr>
                <w:rFonts w:ascii="Times New Roman" w:hAnsi="Times New Roman"/>
                <w:sz w:val="20"/>
                <w:szCs w:val="20"/>
              </w:rPr>
            </w:pPr>
            <w:r w:rsidRPr="00FA0C0D">
              <w:rPr>
                <w:rFonts w:ascii="Times New Roman" w:hAnsi="Times New Roman"/>
                <w:sz w:val="20"/>
                <w:szCs w:val="20"/>
              </w:rPr>
              <w:t xml:space="preserve">                        Comment</w:t>
            </w:r>
          </w:p>
        </w:tc>
      </w:tr>
      <w:tr w:rsidR="007347D1" w:rsidRPr="00272DED" w:rsidTr="00D2141B">
        <w:tc>
          <w:tcPr>
            <w:tcW w:w="4153" w:type="dxa"/>
            <w:shd w:val="clear" w:color="auto" w:fill="auto"/>
          </w:tcPr>
          <w:p w:rsidR="007347D1" w:rsidRPr="00FA0C0D" w:rsidRDefault="007347D1" w:rsidP="00D2141B">
            <w:pPr>
              <w:pStyle w:val="NoSpacing"/>
              <w:rPr>
                <w:rFonts w:ascii="Times New Roman" w:hAnsi="Times New Roman"/>
                <w:sz w:val="20"/>
                <w:szCs w:val="20"/>
              </w:rPr>
            </w:pPr>
            <w:r w:rsidRPr="00FA0C0D">
              <w:rPr>
                <w:rFonts w:ascii="Times New Roman" w:hAnsi="Times New Roman"/>
                <w:sz w:val="20"/>
                <w:szCs w:val="20"/>
              </w:rPr>
              <w:t>1. Presentation of assignment         10%</w:t>
            </w:r>
          </w:p>
          <w:p w:rsidR="007347D1" w:rsidRPr="00FA0C0D" w:rsidRDefault="007347D1" w:rsidP="00D2141B">
            <w:pPr>
              <w:pStyle w:val="NoSpacing"/>
              <w:rPr>
                <w:rFonts w:ascii="Times New Roman" w:hAnsi="Times New Roman"/>
                <w:sz w:val="20"/>
                <w:szCs w:val="20"/>
              </w:rPr>
            </w:pPr>
            <w:r w:rsidRPr="00FA0C0D">
              <w:rPr>
                <w:rFonts w:ascii="Times New Roman" w:hAnsi="Times New Roman"/>
                <w:sz w:val="20"/>
                <w:szCs w:val="20"/>
              </w:rPr>
              <w:t xml:space="preserve">    Grade:</w:t>
            </w:r>
          </w:p>
        </w:tc>
        <w:tc>
          <w:tcPr>
            <w:tcW w:w="4261" w:type="dxa"/>
            <w:shd w:val="clear" w:color="auto" w:fill="auto"/>
          </w:tcPr>
          <w:p w:rsidR="007347D1" w:rsidRPr="00FA0C0D" w:rsidRDefault="007347D1" w:rsidP="00D2141B">
            <w:pPr>
              <w:pStyle w:val="NoSpacing"/>
              <w:rPr>
                <w:rFonts w:ascii="Times New Roman" w:hAnsi="Times New Roman"/>
                <w:sz w:val="20"/>
                <w:szCs w:val="20"/>
              </w:rPr>
            </w:pPr>
          </w:p>
        </w:tc>
      </w:tr>
      <w:tr w:rsidR="007347D1" w:rsidRPr="00272DED" w:rsidTr="00D2141B">
        <w:tc>
          <w:tcPr>
            <w:tcW w:w="4153" w:type="dxa"/>
            <w:shd w:val="clear" w:color="auto" w:fill="auto"/>
          </w:tcPr>
          <w:p w:rsidR="007347D1" w:rsidRPr="00FA0C0D" w:rsidRDefault="007347D1" w:rsidP="00D2141B">
            <w:pPr>
              <w:pStyle w:val="NoSpacing"/>
              <w:rPr>
                <w:rFonts w:ascii="Times New Roman" w:hAnsi="Times New Roman"/>
                <w:sz w:val="20"/>
                <w:szCs w:val="20"/>
              </w:rPr>
            </w:pPr>
            <w:r w:rsidRPr="00FA0C0D">
              <w:rPr>
                <w:rFonts w:ascii="Times New Roman" w:hAnsi="Times New Roman"/>
                <w:sz w:val="20"/>
                <w:szCs w:val="20"/>
              </w:rPr>
              <w:t>2. Clarity of expression                  10%</w:t>
            </w:r>
          </w:p>
          <w:p w:rsidR="007347D1" w:rsidRPr="00FA0C0D" w:rsidRDefault="007347D1" w:rsidP="00D2141B">
            <w:pPr>
              <w:pStyle w:val="NoSpacing"/>
              <w:rPr>
                <w:rFonts w:ascii="Times New Roman" w:hAnsi="Times New Roman"/>
                <w:sz w:val="20"/>
                <w:szCs w:val="20"/>
              </w:rPr>
            </w:pPr>
            <w:r w:rsidRPr="00FA0C0D">
              <w:rPr>
                <w:rFonts w:ascii="Times New Roman" w:hAnsi="Times New Roman"/>
                <w:sz w:val="20"/>
                <w:szCs w:val="20"/>
              </w:rPr>
              <w:t xml:space="preserve">    Grade:</w:t>
            </w:r>
          </w:p>
        </w:tc>
        <w:tc>
          <w:tcPr>
            <w:tcW w:w="4261" w:type="dxa"/>
            <w:shd w:val="clear" w:color="auto" w:fill="auto"/>
          </w:tcPr>
          <w:p w:rsidR="007347D1" w:rsidRPr="00FA0C0D" w:rsidRDefault="007347D1" w:rsidP="00D2141B">
            <w:pPr>
              <w:pStyle w:val="NoSpacing"/>
              <w:rPr>
                <w:rFonts w:ascii="Times New Roman" w:hAnsi="Times New Roman"/>
                <w:b/>
                <w:sz w:val="20"/>
                <w:szCs w:val="20"/>
              </w:rPr>
            </w:pPr>
          </w:p>
        </w:tc>
      </w:tr>
      <w:tr w:rsidR="007347D1" w:rsidRPr="00272DED" w:rsidTr="00D2141B">
        <w:tc>
          <w:tcPr>
            <w:tcW w:w="4153" w:type="dxa"/>
            <w:shd w:val="clear" w:color="auto" w:fill="auto"/>
          </w:tcPr>
          <w:p w:rsidR="007347D1" w:rsidRPr="00FA0C0D" w:rsidRDefault="007347D1" w:rsidP="00D2141B">
            <w:pPr>
              <w:pStyle w:val="NoSpacing"/>
              <w:rPr>
                <w:rFonts w:ascii="Times New Roman" w:hAnsi="Times New Roman"/>
                <w:sz w:val="20"/>
                <w:szCs w:val="20"/>
              </w:rPr>
            </w:pPr>
            <w:r w:rsidRPr="00FA0C0D">
              <w:rPr>
                <w:rFonts w:ascii="Times New Roman" w:hAnsi="Times New Roman"/>
                <w:sz w:val="20"/>
                <w:szCs w:val="20"/>
              </w:rPr>
              <w:t>3. Content and range                      20%</w:t>
            </w:r>
          </w:p>
          <w:p w:rsidR="007347D1" w:rsidRPr="00FA0C0D" w:rsidRDefault="007347D1" w:rsidP="00D2141B">
            <w:pPr>
              <w:pStyle w:val="NoSpacing"/>
              <w:rPr>
                <w:rFonts w:ascii="Times New Roman" w:hAnsi="Times New Roman"/>
                <w:sz w:val="20"/>
                <w:szCs w:val="20"/>
              </w:rPr>
            </w:pPr>
            <w:r w:rsidRPr="00FA0C0D">
              <w:rPr>
                <w:rFonts w:ascii="Times New Roman" w:hAnsi="Times New Roman"/>
                <w:sz w:val="20"/>
                <w:szCs w:val="20"/>
              </w:rPr>
              <w:t xml:space="preserve">    Grade:</w:t>
            </w:r>
          </w:p>
        </w:tc>
        <w:tc>
          <w:tcPr>
            <w:tcW w:w="4261" w:type="dxa"/>
            <w:shd w:val="clear" w:color="auto" w:fill="auto"/>
          </w:tcPr>
          <w:p w:rsidR="007347D1" w:rsidRPr="00FA0C0D" w:rsidRDefault="007347D1" w:rsidP="00D2141B">
            <w:pPr>
              <w:pStyle w:val="NoSpacing"/>
              <w:rPr>
                <w:rFonts w:ascii="Times New Roman" w:hAnsi="Times New Roman"/>
                <w:b/>
                <w:sz w:val="20"/>
                <w:szCs w:val="20"/>
              </w:rPr>
            </w:pPr>
          </w:p>
        </w:tc>
      </w:tr>
      <w:tr w:rsidR="007347D1" w:rsidRPr="00272DED" w:rsidTr="00D2141B">
        <w:tc>
          <w:tcPr>
            <w:tcW w:w="4153" w:type="dxa"/>
            <w:shd w:val="clear" w:color="auto" w:fill="auto"/>
          </w:tcPr>
          <w:p w:rsidR="007347D1" w:rsidRPr="00FA0C0D" w:rsidRDefault="007347D1" w:rsidP="00D2141B">
            <w:pPr>
              <w:pStyle w:val="NoSpacing"/>
              <w:rPr>
                <w:rFonts w:ascii="Times New Roman" w:hAnsi="Times New Roman"/>
                <w:sz w:val="20"/>
                <w:szCs w:val="20"/>
              </w:rPr>
            </w:pPr>
            <w:r w:rsidRPr="00FA0C0D">
              <w:rPr>
                <w:rFonts w:ascii="Times New Roman" w:hAnsi="Times New Roman"/>
                <w:sz w:val="20"/>
                <w:szCs w:val="20"/>
              </w:rPr>
              <w:t xml:space="preserve">4.  Use of literature/evidence </w:t>
            </w:r>
          </w:p>
          <w:p w:rsidR="007347D1" w:rsidRPr="00FA0C0D" w:rsidRDefault="007347D1" w:rsidP="00D2141B">
            <w:pPr>
              <w:pStyle w:val="NoSpacing"/>
              <w:rPr>
                <w:rFonts w:ascii="Times New Roman" w:hAnsi="Times New Roman"/>
                <w:sz w:val="20"/>
                <w:szCs w:val="20"/>
              </w:rPr>
            </w:pPr>
            <w:r w:rsidRPr="00FA0C0D">
              <w:rPr>
                <w:rFonts w:ascii="Times New Roman" w:hAnsi="Times New Roman"/>
                <w:sz w:val="20"/>
                <w:szCs w:val="20"/>
              </w:rPr>
              <w:t xml:space="preserve">     of reading                                  10%</w:t>
            </w:r>
          </w:p>
          <w:p w:rsidR="007347D1" w:rsidRPr="00FA0C0D" w:rsidRDefault="007347D1" w:rsidP="00D2141B">
            <w:pPr>
              <w:pStyle w:val="NoSpacing"/>
              <w:rPr>
                <w:rFonts w:ascii="Times New Roman" w:hAnsi="Times New Roman"/>
                <w:b/>
                <w:sz w:val="20"/>
                <w:szCs w:val="20"/>
              </w:rPr>
            </w:pPr>
            <w:r w:rsidRPr="00FA0C0D">
              <w:rPr>
                <w:rFonts w:ascii="Times New Roman" w:hAnsi="Times New Roman"/>
                <w:sz w:val="20"/>
                <w:szCs w:val="20"/>
              </w:rPr>
              <w:t xml:space="preserve">     Grade:</w:t>
            </w:r>
          </w:p>
        </w:tc>
        <w:tc>
          <w:tcPr>
            <w:tcW w:w="4261" w:type="dxa"/>
            <w:shd w:val="clear" w:color="auto" w:fill="auto"/>
          </w:tcPr>
          <w:p w:rsidR="007347D1" w:rsidRPr="00FA0C0D" w:rsidRDefault="007347D1" w:rsidP="00D2141B">
            <w:pPr>
              <w:pStyle w:val="NoSpacing"/>
              <w:rPr>
                <w:rFonts w:ascii="Times New Roman" w:hAnsi="Times New Roman"/>
                <w:b/>
                <w:sz w:val="20"/>
                <w:szCs w:val="20"/>
              </w:rPr>
            </w:pPr>
          </w:p>
        </w:tc>
      </w:tr>
      <w:tr w:rsidR="007347D1" w:rsidRPr="00272DED" w:rsidTr="00D2141B">
        <w:tc>
          <w:tcPr>
            <w:tcW w:w="4153" w:type="dxa"/>
            <w:shd w:val="clear" w:color="auto" w:fill="auto"/>
          </w:tcPr>
          <w:p w:rsidR="007347D1" w:rsidRPr="00FA0C0D" w:rsidRDefault="007347D1" w:rsidP="00D2141B">
            <w:pPr>
              <w:pStyle w:val="NoSpacing"/>
              <w:rPr>
                <w:rFonts w:ascii="Times New Roman" w:hAnsi="Times New Roman"/>
                <w:sz w:val="20"/>
                <w:szCs w:val="20"/>
              </w:rPr>
            </w:pPr>
            <w:r w:rsidRPr="00FA0C0D">
              <w:rPr>
                <w:rFonts w:ascii="Times New Roman" w:hAnsi="Times New Roman"/>
                <w:sz w:val="20"/>
                <w:szCs w:val="20"/>
              </w:rPr>
              <w:t>5.  Knowledge of theory                20%</w:t>
            </w:r>
          </w:p>
          <w:p w:rsidR="007347D1" w:rsidRPr="00FA0C0D" w:rsidRDefault="007347D1" w:rsidP="00D2141B">
            <w:pPr>
              <w:pStyle w:val="NoSpacing"/>
              <w:rPr>
                <w:rFonts w:ascii="Times New Roman" w:hAnsi="Times New Roman"/>
                <w:sz w:val="20"/>
                <w:szCs w:val="20"/>
              </w:rPr>
            </w:pPr>
            <w:r w:rsidRPr="00FA0C0D">
              <w:rPr>
                <w:rFonts w:ascii="Times New Roman" w:hAnsi="Times New Roman"/>
                <w:sz w:val="20"/>
                <w:szCs w:val="20"/>
              </w:rPr>
              <w:t xml:space="preserve">     Grade:</w:t>
            </w:r>
          </w:p>
        </w:tc>
        <w:tc>
          <w:tcPr>
            <w:tcW w:w="4261" w:type="dxa"/>
            <w:shd w:val="clear" w:color="auto" w:fill="auto"/>
          </w:tcPr>
          <w:p w:rsidR="007347D1" w:rsidRPr="00FA0C0D" w:rsidRDefault="007347D1" w:rsidP="00D2141B">
            <w:pPr>
              <w:pStyle w:val="NoSpacing"/>
              <w:rPr>
                <w:rFonts w:ascii="Times New Roman" w:hAnsi="Times New Roman"/>
                <w:b/>
                <w:sz w:val="20"/>
                <w:szCs w:val="20"/>
              </w:rPr>
            </w:pPr>
          </w:p>
        </w:tc>
      </w:tr>
      <w:tr w:rsidR="007347D1" w:rsidRPr="00272DED" w:rsidTr="00D2141B">
        <w:tc>
          <w:tcPr>
            <w:tcW w:w="4153" w:type="dxa"/>
            <w:shd w:val="clear" w:color="auto" w:fill="auto"/>
          </w:tcPr>
          <w:p w:rsidR="007347D1" w:rsidRPr="00FA0C0D" w:rsidRDefault="007347D1" w:rsidP="00D2141B">
            <w:pPr>
              <w:pStyle w:val="NoSpacing"/>
              <w:rPr>
                <w:rFonts w:ascii="Times New Roman" w:hAnsi="Times New Roman"/>
                <w:sz w:val="20"/>
                <w:szCs w:val="20"/>
              </w:rPr>
            </w:pPr>
            <w:r w:rsidRPr="00FA0C0D">
              <w:rPr>
                <w:rFonts w:ascii="Times New Roman" w:hAnsi="Times New Roman"/>
                <w:sz w:val="20"/>
                <w:szCs w:val="20"/>
              </w:rPr>
              <w:t>6.  Critical reasoning                     20%</w:t>
            </w:r>
          </w:p>
          <w:p w:rsidR="007347D1" w:rsidRPr="00FA0C0D" w:rsidRDefault="007347D1" w:rsidP="00D2141B">
            <w:pPr>
              <w:pStyle w:val="NoSpacing"/>
              <w:rPr>
                <w:rFonts w:ascii="Times New Roman" w:hAnsi="Times New Roman"/>
                <w:sz w:val="20"/>
                <w:szCs w:val="20"/>
              </w:rPr>
            </w:pPr>
            <w:r w:rsidRPr="00FA0C0D">
              <w:rPr>
                <w:rFonts w:ascii="Times New Roman" w:hAnsi="Times New Roman"/>
                <w:sz w:val="20"/>
                <w:szCs w:val="20"/>
              </w:rPr>
              <w:t xml:space="preserve">     Grade:</w:t>
            </w:r>
          </w:p>
        </w:tc>
        <w:tc>
          <w:tcPr>
            <w:tcW w:w="4261" w:type="dxa"/>
            <w:shd w:val="clear" w:color="auto" w:fill="auto"/>
          </w:tcPr>
          <w:p w:rsidR="007347D1" w:rsidRPr="00FA0C0D" w:rsidRDefault="007347D1" w:rsidP="00D2141B">
            <w:pPr>
              <w:pStyle w:val="NoSpacing"/>
              <w:rPr>
                <w:rFonts w:ascii="Times New Roman" w:hAnsi="Times New Roman"/>
                <w:b/>
                <w:sz w:val="20"/>
                <w:szCs w:val="20"/>
              </w:rPr>
            </w:pPr>
          </w:p>
        </w:tc>
      </w:tr>
      <w:tr w:rsidR="007347D1" w:rsidRPr="00272DED" w:rsidTr="00D2141B">
        <w:tc>
          <w:tcPr>
            <w:tcW w:w="4153" w:type="dxa"/>
            <w:shd w:val="clear" w:color="auto" w:fill="auto"/>
          </w:tcPr>
          <w:p w:rsidR="007347D1" w:rsidRPr="00FA0C0D" w:rsidRDefault="007347D1" w:rsidP="00D2141B">
            <w:pPr>
              <w:pStyle w:val="NoSpacing"/>
              <w:tabs>
                <w:tab w:val="left" w:pos="3544"/>
              </w:tabs>
              <w:rPr>
                <w:rFonts w:ascii="Times New Roman" w:hAnsi="Times New Roman"/>
                <w:sz w:val="20"/>
                <w:szCs w:val="20"/>
              </w:rPr>
            </w:pPr>
            <w:r w:rsidRPr="00FA0C0D">
              <w:rPr>
                <w:rFonts w:ascii="Times New Roman" w:hAnsi="Times New Roman"/>
                <w:sz w:val="20"/>
                <w:szCs w:val="20"/>
              </w:rPr>
              <w:t>7.  Reflection/evaluation               10%</w:t>
            </w:r>
          </w:p>
          <w:p w:rsidR="007347D1" w:rsidRPr="00FA0C0D" w:rsidRDefault="007347D1" w:rsidP="00D2141B">
            <w:pPr>
              <w:pStyle w:val="NoSpacing"/>
              <w:rPr>
                <w:rFonts w:ascii="Times New Roman" w:hAnsi="Times New Roman"/>
                <w:sz w:val="20"/>
                <w:szCs w:val="20"/>
              </w:rPr>
            </w:pPr>
            <w:r w:rsidRPr="00FA0C0D">
              <w:rPr>
                <w:rFonts w:ascii="Times New Roman" w:hAnsi="Times New Roman"/>
                <w:sz w:val="20"/>
                <w:szCs w:val="20"/>
              </w:rPr>
              <w:t xml:space="preserve">     Grade:</w:t>
            </w:r>
          </w:p>
        </w:tc>
        <w:tc>
          <w:tcPr>
            <w:tcW w:w="4261" w:type="dxa"/>
            <w:shd w:val="clear" w:color="auto" w:fill="auto"/>
          </w:tcPr>
          <w:p w:rsidR="007347D1" w:rsidRPr="00FA0C0D" w:rsidRDefault="007347D1" w:rsidP="00D2141B">
            <w:pPr>
              <w:pStyle w:val="NoSpacing"/>
              <w:rPr>
                <w:rFonts w:ascii="Times New Roman" w:hAnsi="Times New Roman"/>
                <w:b/>
                <w:sz w:val="20"/>
                <w:szCs w:val="20"/>
              </w:rPr>
            </w:pPr>
          </w:p>
        </w:tc>
      </w:tr>
      <w:tr w:rsidR="007347D1" w:rsidRPr="00272DED" w:rsidTr="00D2141B">
        <w:tc>
          <w:tcPr>
            <w:tcW w:w="4153" w:type="dxa"/>
            <w:shd w:val="clear" w:color="auto" w:fill="auto"/>
          </w:tcPr>
          <w:p w:rsidR="007347D1" w:rsidRPr="00FA0C0D" w:rsidRDefault="007347D1" w:rsidP="00D2141B">
            <w:pPr>
              <w:pStyle w:val="NoSpacing"/>
              <w:rPr>
                <w:rFonts w:ascii="Times New Roman" w:hAnsi="Times New Roman"/>
                <w:b/>
                <w:sz w:val="20"/>
                <w:szCs w:val="20"/>
              </w:rPr>
            </w:pPr>
          </w:p>
          <w:p w:rsidR="007347D1" w:rsidRPr="00FA0C0D" w:rsidRDefault="007347D1" w:rsidP="00D2141B">
            <w:pPr>
              <w:pStyle w:val="NoSpacing"/>
              <w:rPr>
                <w:rFonts w:ascii="Times New Roman" w:hAnsi="Times New Roman"/>
                <w:b/>
                <w:sz w:val="20"/>
                <w:szCs w:val="20"/>
              </w:rPr>
            </w:pPr>
            <w:r w:rsidRPr="00FA0C0D">
              <w:rPr>
                <w:rFonts w:ascii="Times New Roman" w:hAnsi="Times New Roman"/>
                <w:b/>
                <w:sz w:val="20"/>
                <w:szCs w:val="20"/>
              </w:rPr>
              <w:t xml:space="preserve">Mark awarded:   </w:t>
            </w:r>
          </w:p>
        </w:tc>
        <w:tc>
          <w:tcPr>
            <w:tcW w:w="4261" w:type="dxa"/>
            <w:shd w:val="clear" w:color="auto" w:fill="auto"/>
          </w:tcPr>
          <w:p w:rsidR="007347D1" w:rsidRPr="00FA0C0D" w:rsidRDefault="007347D1" w:rsidP="00D2141B">
            <w:pPr>
              <w:pStyle w:val="NoSpacing"/>
              <w:rPr>
                <w:rFonts w:ascii="Times New Roman" w:hAnsi="Times New Roman"/>
                <w:b/>
                <w:sz w:val="20"/>
                <w:szCs w:val="20"/>
              </w:rPr>
            </w:pPr>
          </w:p>
          <w:p w:rsidR="007347D1" w:rsidRPr="00FA0C0D" w:rsidRDefault="007347D1" w:rsidP="00D2141B">
            <w:pPr>
              <w:pStyle w:val="NoSpacing"/>
              <w:rPr>
                <w:rFonts w:ascii="Times New Roman" w:hAnsi="Times New Roman"/>
                <w:b/>
                <w:sz w:val="20"/>
                <w:szCs w:val="20"/>
              </w:rPr>
            </w:pPr>
            <w:r w:rsidRPr="00FA0C0D">
              <w:rPr>
                <w:rFonts w:ascii="Times New Roman" w:hAnsi="Times New Roman"/>
                <w:b/>
                <w:sz w:val="20"/>
                <w:szCs w:val="20"/>
              </w:rPr>
              <w:t>Marked by:</w:t>
            </w:r>
          </w:p>
        </w:tc>
      </w:tr>
    </w:tbl>
    <w:p w:rsidR="007347D1" w:rsidRDefault="007347D1" w:rsidP="007347D1">
      <w:pPr>
        <w:pStyle w:val="NoSpacing"/>
      </w:pPr>
    </w:p>
    <w:p w:rsidR="007347D1" w:rsidRDefault="007347D1" w:rsidP="007347D1">
      <w:pPr>
        <w:pStyle w:val="NoSpacing"/>
        <w:rPr>
          <w:rFonts w:ascii="Times New Roman" w:hAnsi="Times New Roman"/>
          <w:sz w:val="24"/>
          <w:szCs w:val="24"/>
        </w:rPr>
      </w:pPr>
    </w:p>
    <w:p w:rsidR="007347D1" w:rsidRDefault="007347D1" w:rsidP="007347D1">
      <w:pPr>
        <w:pStyle w:val="NoSpacing"/>
        <w:rPr>
          <w:rFonts w:ascii="Times New Roman" w:hAnsi="Times New Roman"/>
          <w:sz w:val="24"/>
          <w:szCs w:val="24"/>
        </w:rPr>
      </w:pPr>
      <w:r>
        <w:rPr>
          <w:rFonts w:ascii="Times New Roman" w:hAnsi="Times New Roman"/>
          <w:sz w:val="24"/>
          <w:szCs w:val="24"/>
        </w:rPr>
        <w:t xml:space="preserve">  </w:t>
      </w:r>
    </w:p>
    <w:p w:rsidR="007347D1" w:rsidRPr="00D2141B" w:rsidRDefault="007347D1" w:rsidP="00D2141B">
      <w:pPr>
        <w:pStyle w:val="NoSpacing"/>
        <w:rPr>
          <w:rFonts w:ascii="Times New Roman" w:hAnsi="Times New Roman"/>
          <w:sz w:val="24"/>
          <w:szCs w:val="24"/>
        </w:rPr>
      </w:pPr>
      <w:r w:rsidRPr="00272DED">
        <w:rPr>
          <w:rFonts w:ascii="Times New Roman" w:hAnsi="Times New Roman"/>
          <w:sz w:val="24"/>
          <w:szCs w:val="24"/>
        </w:rPr>
        <w:t>Date:  .................................................</w:t>
      </w:r>
    </w:p>
    <w:sectPr w:rsidR="007347D1" w:rsidRPr="00D2141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0F1" w:rsidRDefault="006840F1" w:rsidP="004E4591">
      <w:pPr>
        <w:spacing w:after="0" w:line="240" w:lineRule="auto"/>
      </w:pPr>
      <w:r>
        <w:separator/>
      </w:r>
    </w:p>
  </w:endnote>
  <w:endnote w:type="continuationSeparator" w:id="0">
    <w:p w:rsidR="006840F1" w:rsidRDefault="006840F1" w:rsidP="004E4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389453"/>
      <w:docPartObj>
        <w:docPartGallery w:val="Page Numbers (Bottom of Page)"/>
        <w:docPartUnique/>
      </w:docPartObj>
    </w:sdtPr>
    <w:sdtEndPr>
      <w:rPr>
        <w:noProof/>
      </w:rPr>
    </w:sdtEndPr>
    <w:sdtContent>
      <w:p w:rsidR="00537742" w:rsidRDefault="00537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37742" w:rsidRDefault="00537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0F1" w:rsidRDefault="006840F1" w:rsidP="004E4591">
      <w:pPr>
        <w:spacing w:after="0" w:line="240" w:lineRule="auto"/>
      </w:pPr>
      <w:r>
        <w:separator/>
      </w:r>
    </w:p>
  </w:footnote>
  <w:footnote w:type="continuationSeparator" w:id="0">
    <w:p w:rsidR="006840F1" w:rsidRDefault="006840F1" w:rsidP="004E4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5696A"/>
    <w:multiLevelType w:val="hybridMultilevel"/>
    <w:tmpl w:val="9DE83F60"/>
    <w:lvl w:ilvl="0" w:tplc="4409001B">
      <w:start w:val="1"/>
      <w:numFmt w:val="lowerRoman"/>
      <w:lvlText w:val="%1."/>
      <w:lvlJc w:val="right"/>
      <w:pPr>
        <w:ind w:left="1196" w:hanging="360"/>
      </w:pPr>
    </w:lvl>
    <w:lvl w:ilvl="1" w:tplc="44090019" w:tentative="1">
      <w:start w:val="1"/>
      <w:numFmt w:val="lowerLetter"/>
      <w:lvlText w:val="%2."/>
      <w:lvlJc w:val="left"/>
      <w:pPr>
        <w:ind w:left="1916" w:hanging="360"/>
      </w:pPr>
    </w:lvl>
    <w:lvl w:ilvl="2" w:tplc="4409001B" w:tentative="1">
      <w:start w:val="1"/>
      <w:numFmt w:val="lowerRoman"/>
      <w:lvlText w:val="%3."/>
      <w:lvlJc w:val="right"/>
      <w:pPr>
        <w:ind w:left="2636" w:hanging="180"/>
      </w:pPr>
    </w:lvl>
    <w:lvl w:ilvl="3" w:tplc="4409000F" w:tentative="1">
      <w:start w:val="1"/>
      <w:numFmt w:val="decimal"/>
      <w:lvlText w:val="%4."/>
      <w:lvlJc w:val="left"/>
      <w:pPr>
        <w:ind w:left="3356" w:hanging="360"/>
      </w:pPr>
    </w:lvl>
    <w:lvl w:ilvl="4" w:tplc="44090019" w:tentative="1">
      <w:start w:val="1"/>
      <w:numFmt w:val="lowerLetter"/>
      <w:lvlText w:val="%5."/>
      <w:lvlJc w:val="left"/>
      <w:pPr>
        <w:ind w:left="4076" w:hanging="360"/>
      </w:pPr>
    </w:lvl>
    <w:lvl w:ilvl="5" w:tplc="4409001B" w:tentative="1">
      <w:start w:val="1"/>
      <w:numFmt w:val="lowerRoman"/>
      <w:lvlText w:val="%6."/>
      <w:lvlJc w:val="right"/>
      <w:pPr>
        <w:ind w:left="4796" w:hanging="180"/>
      </w:pPr>
    </w:lvl>
    <w:lvl w:ilvl="6" w:tplc="4409000F" w:tentative="1">
      <w:start w:val="1"/>
      <w:numFmt w:val="decimal"/>
      <w:lvlText w:val="%7."/>
      <w:lvlJc w:val="left"/>
      <w:pPr>
        <w:ind w:left="5516" w:hanging="360"/>
      </w:pPr>
    </w:lvl>
    <w:lvl w:ilvl="7" w:tplc="44090019" w:tentative="1">
      <w:start w:val="1"/>
      <w:numFmt w:val="lowerLetter"/>
      <w:lvlText w:val="%8."/>
      <w:lvlJc w:val="left"/>
      <w:pPr>
        <w:ind w:left="6236" w:hanging="360"/>
      </w:pPr>
    </w:lvl>
    <w:lvl w:ilvl="8" w:tplc="4409001B" w:tentative="1">
      <w:start w:val="1"/>
      <w:numFmt w:val="lowerRoman"/>
      <w:lvlText w:val="%9."/>
      <w:lvlJc w:val="right"/>
      <w:pPr>
        <w:ind w:left="6956" w:hanging="180"/>
      </w:pPr>
    </w:lvl>
  </w:abstractNum>
  <w:abstractNum w:abstractNumId="1" w15:restartNumberingAfterBreak="0">
    <w:nsid w:val="35E977CF"/>
    <w:multiLevelType w:val="hybridMultilevel"/>
    <w:tmpl w:val="FB58084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2352A2F"/>
    <w:multiLevelType w:val="hybridMultilevel"/>
    <w:tmpl w:val="FB58084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4C31D32"/>
    <w:multiLevelType w:val="hybridMultilevel"/>
    <w:tmpl w:val="6C22E1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49BB56AA"/>
    <w:multiLevelType w:val="hybridMultilevel"/>
    <w:tmpl w:val="B276C93A"/>
    <w:lvl w:ilvl="0" w:tplc="56B8472C">
      <w:start w:val="1"/>
      <w:numFmt w:val="lowerRoman"/>
      <w:lvlText w:val="%1."/>
      <w:lvlJc w:val="right"/>
      <w:pPr>
        <w:ind w:left="1196" w:hanging="360"/>
      </w:pPr>
      <w:rPr>
        <w:rFonts w:hint="default"/>
      </w:rPr>
    </w:lvl>
    <w:lvl w:ilvl="1" w:tplc="44090019" w:tentative="1">
      <w:start w:val="1"/>
      <w:numFmt w:val="lowerLetter"/>
      <w:lvlText w:val="%2."/>
      <w:lvlJc w:val="left"/>
      <w:pPr>
        <w:ind w:left="1916" w:hanging="360"/>
      </w:pPr>
    </w:lvl>
    <w:lvl w:ilvl="2" w:tplc="4409001B" w:tentative="1">
      <w:start w:val="1"/>
      <w:numFmt w:val="lowerRoman"/>
      <w:lvlText w:val="%3."/>
      <w:lvlJc w:val="right"/>
      <w:pPr>
        <w:ind w:left="2636" w:hanging="180"/>
      </w:pPr>
    </w:lvl>
    <w:lvl w:ilvl="3" w:tplc="4409000F" w:tentative="1">
      <w:start w:val="1"/>
      <w:numFmt w:val="decimal"/>
      <w:lvlText w:val="%4."/>
      <w:lvlJc w:val="left"/>
      <w:pPr>
        <w:ind w:left="3356" w:hanging="360"/>
      </w:pPr>
    </w:lvl>
    <w:lvl w:ilvl="4" w:tplc="44090019" w:tentative="1">
      <w:start w:val="1"/>
      <w:numFmt w:val="lowerLetter"/>
      <w:lvlText w:val="%5."/>
      <w:lvlJc w:val="left"/>
      <w:pPr>
        <w:ind w:left="4076" w:hanging="360"/>
      </w:pPr>
    </w:lvl>
    <w:lvl w:ilvl="5" w:tplc="4409001B" w:tentative="1">
      <w:start w:val="1"/>
      <w:numFmt w:val="lowerRoman"/>
      <w:lvlText w:val="%6."/>
      <w:lvlJc w:val="right"/>
      <w:pPr>
        <w:ind w:left="4796" w:hanging="180"/>
      </w:pPr>
    </w:lvl>
    <w:lvl w:ilvl="6" w:tplc="4409000F" w:tentative="1">
      <w:start w:val="1"/>
      <w:numFmt w:val="decimal"/>
      <w:lvlText w:val="%7."/>
      <w:lvlJc w:val="left"/>
      <w:pPr>
        <w:ind w:left="5516" w:hanging="360"/>
      </w:pPr>
    </w:lvl>
    <w:lvl w:ilvl="7" w:tplc="44090019" w:tentative="1">
      <w:start w:val="1"/>
      <w:numFmt w:val="lowerLetter"/>
      <w:lvlText w:val="%8."/>
      <w:lvlJc w:val="left"/>
      <w:pPr>
        <w:ind w:left="6236" w:hanging="360"/>
      </w:pPr>
    </w:lvl>
    <w:lvl w:ilvl="8" w:tplc="4409001B" w:tentative="1">
      <w:start w:val="1"/>
      <w:numFmt w:val="lowerRoman"/>
      <w:lvlText w:val="%9."/>
      <w:lvlJc w:val="right"/>
      <w:pPr>
        <w:ind w:left="6956" w:hanging="180"/>
      </w:pPr>
    </w:lvl>
  </w:abstractNum>
  <w:abstractNum w:abstractNumId="5" w15:restartNumberingAfterBreak="0">
    <w:nsid w:val="56955FCF"/>
    <w:multiLevelType w:val="hybridMultilevel"/>
    <w:tmpl w:val="FB58084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9F43B24"/>
    <w:multiLevelType w:val="hybridMultilevel"/>
    <w:tmpl w:val="449A4A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E6A3400"/>
    <w:multiLevelType w:val="hybridMultilevel"/>
    <w:tmpl w:val="31BEA8BA"/>
    <w:lvl w:ilvl="0" w:tplc="4409001B">
      <w:start w:val="1"/>
      <w:numFmt w:val="lowerRoman"/>
      <w:lvlText w:val="%1."/>
      <w:lvlJc w:val="right"/>
      <w:pPr>
        <w:ind w:left="1258" w:hanging="360"/>
      </w:pPr>
    </w:lvl>
    <w:lvl w:ilvl="1" w:tplc="44090019" w:tentative="1">
      <w:start w:val="1"/>
      <w:numFmt w:val="lowerLetter"/>
      <w:lvlText w:val="%2."/>
      <w:lvlJc w:val="left"/>
      <w:pPr>
        <w:ind w:left="1978" w:hanging="360"/>
      </w:pPr>
    </w:lvl>
    <w:lvl w:ilvl="2" w:tplc="4409001B" w:tentative="1">
      <w:start w:val="1"/>
      <w:numFmt w:val="lowerRoman"/>
      <w:lvlText w:val="%3."/>
      <w:lvlJc w:val="right"/>
      <w:pPr>
        <w:ind w:left="2698" w:hanging="180"/>
      </w:pPr>
    </w:lvl>
    <w:lvl w:ilvl="3" w:tplc="4409000F" w:tentative="1">
      <w:start w:val="1"/>
      <w:numFmt w:val="decimal"/>
      <w:lvlText w:val="%4."/>
      <w:lvlJc w:val="left"/>
      <w:pPr>
        <w:ind w:left="3418" w:hanging="360"/>
      </w:pPr>
    </w:lvl>
    <w:lvl w:ilvl="4" w:tplc="44090019" w:tentative="1">
      <w:start w:val="1"/>
      <w:numFmt w:val="lowerLetter"/>
      <w:lvlText w:val="%5."/>
      <w:lvlJc w:val="left"/>
      <w:pPr>
        <w:ind w:left="4138" w:hanging="360"/>
      </w:pPr>
    </w:lvl>
    <w:lvl w:ilvl="5" w:tplc="4409001B" w:tentative="1">
      <w:start w:val="1"/>
      <w:numFmt w:val="lowerRoman"/>
      <w:lvlText w:val="%6."/>
      <w:lvlJc w:val="right"/>
      <w:pPr>
        <w:ind w:left="4858" w:hanging="180"/>
      </w:pPr>
    </w:lvl>
    <w:lvl w:ilvl="6" w:tplc="4409000F" w:tentative="1">
      <w:start w:val="1"/>
      <w:numFmt w:val="decimal"/>
      <w:lvlText w:val="%7."/>
      <w:lvlJc w:val="left"/>
      <w:pPr>
        <w:ind w:left="5578" w:hanging="360"/>
      </w:pPr>
    </w:lvl>
    <w:lvl w:ilvl="7" w:tplc="44090019" w:tentative="1">
      <w:start w:val="1"/>
      <w:numFmt w:val="lowerLetter"/>
      <w:lvlText w:val="%8."/>
      <w:lvlJc w:val="left"/>
      <w:pPr>
        <w:ind w:left="6298" w:hanging="360"/>
      </w:pPr>
    </w:lvl>
    <w:lvl w:ilvl="8" w:tplc="4409001B" w:tentative="1">
      <w:start w:val="1"/>
      <w:numFmt w:val="lowerRoman"/>
      <w:lvlText w:val="%9."/>
      <w:lvlJc w:val="right"/>
      <w:pPr>
        <w:ind w:left="7018" w:hanging="180"/>
      </w:pPr>
    </w:lvl>
  </w:abstractNum>
  <w:abstractNum w:abstractNumId="8" w15:restartNumberingAfterBreak="0">
    <w:nsid w:val="7F094065"/>
    <w:multiLevelType w:val="hybridMultilevel"/>
    <w:tmpl w:val="639025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6"/>
  </w:num>
  <w:num w:numId="5">
    <w:abstractNumId w:val="8"/>
  </w:num>
  <w:num w:numId="6">
    <w:abstractNumId w:val="2"/>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47"/>
    <w:rsid w:val="00033631"/>
    <w:rsid w:val="000510FD"/>
    <w:rsid w:val="0005417F"/>
    <w:rsid w:val="00056BA3"/>
    <w:rsid w:val="000822B2"/>
    <w:rsid w:val="00085271"/>
    <w:rsid w:val="00086694"/>
    <w:rsid w:val="00091B3A"/>
    <w:rsid w:val="000A7ECB"/>
    <w:rsid w:val="000B2048"/>
    <w:rsid w:val="000E64CF"/>
    <w:rsid w:val="000F295D"/>
    <w:rsid w:val="00104B6D"/>
    <w:rsid w:val="0015523A"/>
    <w:rsid w:val="00155C1E"/>
    <w:rsid w:val="001768EE"/>
    <w:rsid w:val="00183F9A"/>
    <w:rsid w:val="00185EC2"/>
    <w:rsid w:val="001E6811"/>
    <w:rsid w:val="002473D3"/>
    <w:rsid w:val="002A03C4"/>
    <w:rsid w:val="002A679E"/>
    <w:rsid w:val="002B3C8A"/>
    <w:rsid w:val="002C0E8E"/>
    <w:rsid w:val="002F0E7D"/>
    <w:rsid w:val="00345C21"/>
    <w:rsid w:val="00367910"/>
    <w:rsid w:val="003B3C76"/>
    <w:rsid w:val="003B6B3A"/>
    <w:rsid w:val="00423B74"/>
    <w:rsid w:val="004251E8"/>
    <w:rsid w:val="00433292"/>
    <w:rsid w:val="00464484"/>
    <w:rsid w:val="0047683C"/>
    <w:rsid w:val="004A6A05"/>
    <w:rsid w:val="004E4591"/>
    <w:rsid w:val="004F139A"/>
    <w:rsid w:val="00500D84"/>
    <w:rsid w:val="00515D50"/>
    <w:rsid w:val="0053717E"/>
    <w:rsid w:val="00537742"/>
    <w:rsid w:val="00544739"/>
    <w:rsid w:val="00592FCE"/>
    <w:rsid w:val="005B142F"/>
    <w:rsid w:val="005C705F"/>
    <w:rsid w:val="005D0E75"/>
    <w:rsid w:val="00643633"/>
    <w:rsid w:val="00672D84"/>
    <w:rsid w:val="00682D43"/>
    <w:rsid w:val="006840F1"/>
    <w:rsid w:val="006976E7"/>
    <w:rsid w:val="006C6552"/>
    <w:rsid w:val="006F1C4B"/>
    <w:rsid w:val="00700E32"/>
    <w:rsid w:val="00701247"/>
    <w:rsid w:val="007347D1"/>
    <w:rsid w:val="00761FC0"/>
    <w:rsid w:val="0077205A"/>
    <w:rsid w:val="007779B9"/>
    <w:rsid w:val="007A67E4"/>
    <w:rsid w:val="007C0EAE"/>
    <w:rsid w:val="0080541A"/>
    <w:rsid w:val="00806E95"/>
    <w:rsid w:val="008465EF"/>
    <w:rsid w:val="00851586"/>
    <w:rsid w:val="00874944"/>
    <w:rsid w:val="0087608F"/>
    <w:rsid w:val="008806AF"/>
    <w:rsid w:val="00886974"/>
    <w:rsid w:val="008A3A1D"/>
    <w:rsid w:val="008A3DD6"/>
    <w:rsid w:val="008D01E1"/>
    <w:rsid w:val="008D0C25"/>
    <w:rsid w:val="008D7B6E"/>
    <w:rsid w:val="00921A20"/>
    <w:rsid w:val="00933C60"/>
    <w:rsid w:val="009461E8"/>
    <w:rsid w:val="0096641A"/>
    <w:rsid w:val="00985758"/>
    <w:rsid w:val="00987FFB"/>
    <w:rsid w:val="009E452E"/>
    <w:rsid w:val="00A803F3"/>
    <w:rsid w:val="00AB10C8"/>
    <w:rsid w:val="00AB7EA3"/>
    <w:rsid w:val="00AF40A9"/>
    <w:rsid w:val="00B0344D"/>
    <w:rsid w:val="00B054B0"/>
    <w:rsid w:val="00B62E2D"/>
    <w:rsid w:val="00BA52E5"/>
    <w:rsid w:val="00BA6001"/>
    <w:rsid w:val="00BB5E64"/>
    <w:rsid w:val="00C042D8"/>
    <w:rsid w:val="00C32EB5"/>
    <w:rsid w:val="00C54A06"/>
    <w:rsid w:val="00C670C6"/>
    <w:rsid w:val="00C67F74"/>
    <w:rsid w:val="00C74FC2"/>
    <w:rsid w:val="00C901B1"/>
    <w:rsid w:val="00C95D03"/>
    <w:rsid w:val="00CF4F75"/>
    <w:rsid w:val="00D2141B"/>
    <w:rsid w:val="00D3480A"/>
    <w:rsid w:val="00D54111"/>
    <w:rsid w:val="00D63EA9"/>
    <w:rsid w:val="00D8094B"/>
    <w:rsid w:val="00D96C91"/>
    <w:rsid w:val="00DB4F8A"/>
    <w:rsid w:val="00DE5224"/>
    <w:rsid w:val="00E15A4D"/>
    <w:rsid w:val="00E2420D"/>
    <w:rsid w:val="00E37AED"/>
    <w:rsid w:val="00E37FC9"/>
    <w:rsid w:val="00E413F5"/>
    <w:rsid w:val="00E47CF0"/>
    <w:rsid w:val="00E62CCC"/>
    <w:rsid w:val="00E715A9"/>
    <w:rsid w:val="00E9610D"/>
    <w:rsid w:val="00ED2EF1"/>
    <w:rsid w:val="00EE2998"/>
    <w:rsid w:val="00EE4E47"/>
    <w:rsid w:val="00EF4C83"/>
    <w:rsid w:val="00F007DA"/>
    <w:rsid w:val="00F12AA3"/>
    <w:rsid w:val="00F3797B"/>
    <w:rsid w:val="00F7230B"/>
    <w:rsid w:val="00F9264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6B6B"/>
  <w15:docId w15:val="{D1011BF6-6945-4D82-B38C-F86BAF5D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Theme="minorHAnsi" w:hAnsi="Myriad Pro" w:cs="Times New Roman"/>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1247"/>
    <w:pPr>
      <w:spacing w:after="0" w:line="240" w:lineRule="auto"/>
    </w:pPr>
  </w:style>
  <w:style w:type="table" w:styleId="TableGrid">
    <w:name w:val="Table Grid"/>
    <w:basedOn w:val="TableNormal"/>
    <w:uiPriority w:val="39"/>
    <w:rsid w:val="00701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xt">
    <w:name w:val="boldtxt"/>
    <w:basedOn w:val="DefaultParagraphFont"/>
    <w:rsid w:val="00592FCE"/>
  </w:style>
  <w:style w:type="paragraph" w:styleId="Header">
    <w:name w:val="header"/>
    <w:basedOn w:val="Normal"/>
    <w:link w:val="HeaderChar"/>
    <w:uiPriority w:val="99"/>
    <w:unhideWhenUsed/>
    <w:rsid w:val="004E4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591"/>
  </w:style>
  <w:style w:type="paragraph" w:styleId="Footer">
    <w:name w:val="footer"/>
    <w:basedOn w:val="Normal"/>
    <w:link w:val="FooterChar"/>
    <w:uiPriority w:val="99"/>
    <w:unhideWhenUsed/>
    <w:rsid w:val="004E4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591"/>
  </w:style>
  <w:style w:type="character" w:styleId="Hyperlink">
    <w:name w:val="Hyperlink"/>
    <w:basedOn w:val="DefaultParagraphFont"/>
    <w:uiPriority w:val="99"/>
    <w:unhideWhenUsed/>
    <w:rsid w:val="007347D1"/>
    <w:rPr>
      <w:color w:val="0000FF" w:themeColor="hyperlink"/>
      <w:u w:val="single"/>
    </w:rPr>
  </w:style>
  <w:style w:type="paragraph" w:styleId="Title">
    <w:name w:val="Title"/>
    <w:basedOn w:val="Normal"/>
    <w:next w:val="Normal"/>
    <w:link w:val="TitleChar"/>
    <w:uiPriority w:val="10"/>
    <w:qFormat/>
    <w:rsid w:val="009857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75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okong@nilai.edu.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B1B14-AC14-4A2F-BBD0-59911532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4958</Words>
  <Characters>28266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Gan Joo Kong</dc:creator>
  <cp:lastModifiedBy>Dr Gan joo kong</cp:lastModifiedBy>
  <cp:revision>5</cp:revision>
  <cp:lastPrinted>2019-05-17T07:16:00Z</cp:lastPrinted>
  <dcterms:created xsi:type="dcterms:W3CDTF">2023-10-25T00:28:00Z</dcterms:created>
  <dcterms:modified xsi:type="dcterms:W3CDTF">2024-05-16T05:20:00Z</dcterms:modified>
</cp:coreProperties>
</file>